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21F2" w14:textId="763B03A5" w:rsidR="00657310" w:rsidRPr="00A0542D" w:rsidRDefault="006F76E2" w:rsidP="00A0542D">
      <w:pPr>
        <w:jc w:val="center"/>
        <w:rPr>
          <w:u w:val="single"/>
          <w:lang w:val="fr-SN"/>
        </w:rPr>
      </w:pPr>
      <w:r w:rsidRPr="00A0542D">
        <w:rPr>
          <w:u w:val="single"/>
          <w:lang w:val="fr-SN"/>
        </w:rPr>
        <w:t>PV</w:t>
      </w:r>
      <w:r w:rsidR="00A0542D" w:rsidRPr="00A0542D">
        <w:rPr>
          <w:u w:val="single"/>
          <w:lang w:val="fr-SN"/>
        </w:rPr>
        <w:t xml:space="preserve"> Comité de Direction du 16/03/2026</w:t>
      </w:r>
    </w:p>
    <w:p w14:paraId="01714ACC" w14:textId="77777777" w:rsidR="006F76E2" w:rsidRDefault="006F76E2">
      <w:pPr>
        <w:rPr>
          <w:lang w:val="fr-SN"/>
        </w:rPr>
      </w:pPr>
    </w:p>
    <w:p w14:paraId="63FBBCA7" w14:textId="6A1DB271" w:rsidR="006F76E2" w:rsidRPr="00A0542D" w:rsidRDefault="006F76E2">
      <w:pPr>
        <w:rPr>
          <w:b/>
          <w:bCs/>
          <w:lang w:val="fr-SN"/>
        </w:rPr>
      </w:pPr>
      <w:r w:rsidRPr="00A0542D">
        <w:rPr>
          <w:b/>
          <w:bCs/>
          <w:lang w:val="fr-SN"/>
        </w:rPr>
        <w:t>Stocks</w:t>
      </w:r>
    </w:p>
    <w:p w14:paraId="3BBF2FCA" w14:textId="77777777" w:rsidR="006F76E2" w:rsidRDefault="006F76E2" w:rsidP="006F76E2">
      <w:pPr>
        <w:pStyle w:val="Paragraphedeliste"/>
        <w:numPr>
          <w:ilvl w:val="0"/>
          <w:numId w:val="1"/>
        </w:numPr>
        <w:rPr>
          <w:lang w:val="fr-SN"/>
        </w:rPr>
      </w:pPr>
      <w:r>
        <w:rPr>
          <w:lang w:val="fr-SN"/>
        </w:rPr>
        <w:t>Problèmes détectés sur Odoo </w:t>
      </w:r>
    </w:p>
    <w:p w14:paraId="6B830A97" w14:textId="30991BE5" w:rsidR="006F76E2" w:rsidRDefault="006F76E2" w:rsidP="006F76E2">
      <w:pPr>
        <w:pStyle w:val="Paragraphedeliste"/>
        <w:numPr>
          <w:ilvl w:val="1"/>
          <w:numId w:val="1"/>
        </w:numPr>
        <w:rPr>
          <w:lang w:val="fr-SN"/>
        </w:rPr>
      </w:pPr>
      <w:r>
        <w:rPr>
          <w:lang w:val="fr-SN"/>
        </w:rPr>
        <w:t>Les transferts internes ne sont plus visibles.</w:t>
      </w:r>
    </w:p>
    <w:p w14:paraId="4FC0CD36" w14:textId="7FE45D9F" w:rsidR="006F76E2" w:rsidRDefault="006F76E2" w:rsidP="006F76E2">
      <w:pPr>
        <w:pStyle w:val="Paragraphedeliste"/>
        <w:numPr>
          <w:ilvl w:val="1"/>
          <w:numId w:val="1"/>
        </w:numPr>
        <w:rPr>
          <w:lang w:val="fr-SN"/>
        </w:rPr>
      </w:pPr>
      <w:r>
        <w:rPr>
          <w:lang w:val="fr-SN"/>
        </w:rPr>
        <w:t>Seuils d’alerte – problèmes de visibilité</w:t>
      </w:r>
    </w:p>
    <w:p w14:paraId="5364D24A" w14:textId="281116D7" w:rsidR="006F76E2" w:rsidRDefault="006F76E2" w:rsidP="006F76E2">
      <w:pPr>
        <w:pStyle w:val="Paragraphedeliste"/>
        <w:numPr>
          <w:ilvl w:val="1"/>
          <w:numId w:val="1"/>
        </w:numPr>
        <w:rPr>
          <w:lang w:val="fr-SN"/>
        </w:rPr>
      </w:pPr>
      <w:r>
        <w:rPr>
          <w:lang w:val="fr-SN"/>
        </w:rPr>
        <w:t>Ecart sur l’</w:t>
      </w:r>
      <w:proofErr w:type="spellStart"/>
      <w:r>
        <w:rPr>
          <w:lang w:val="fr-SN"/>
        </w:rPr>
        <w:t>oxytocin</w:t>
      </w:r>
      <w:proofErr w:type="spellEnd"/>
      <w:r>
        <w:rPr>
          <w:lang w:val="fr-SN"/>
        </w:rPr>
        <w:t xml:space="preserve"> non expliqué (Stock physique &gt; Stock théorique)</w:t>
      </w:r>
    </w:p>
    <w:p w14:paraId="34D2CA97" w14:textId="77777777" w:rsidR="006F76E2" w:rsidRDefault="006F76E2" w:rsidP="006F76E2">
      <w:pPr>
        <w:pStyle w:val="Paragraphedeliste"/>
        <w:numPr>
          <w:ilvl w:val="0"/>
          <w:numId w:val="1"/>
        </w:numPr>
        <w:rPr>
          <w:lang w:val="fr-SN"/>
        </w:rPr>
      </w:pPr>
      <w:r>
        <w:rPr>
          <w:lang w:val="fr-SN"/>
        </w:rPr>
        <w:t>Recommandations</w:t>
      </w:r>
    </w:p>
    <w:p w14:paraId="13EF811E" w14:textId="777EED47" w:rsidR="006F76E2" w:rsidRDefault="006F76E2" w:rsidP="006F76E2">
      <w:pPr>
        <w:pStyle w:val="Paragraphedeliste"/>
        <w:numPr>
          <w:ilvl w:val="1"/>
          <w:numId w:val="1"/>
        </w:numPr>
        <w:rPr>
          <w:lang w:val="fr-SN"/>
        </w:rPr>
      </w:pPr>
      <w:r>
        <w:rPr>
          <w:lang w:val="fr-SN"/>
        </w:rPr>
        <w:t>Préciser le % de CA exact que représente chaque classe de produits</w:t>
      </w:r>
    </w:p>
    <w:p w14:paraId="24107351" w14:textId="77777777" w:rsidR="00CC5EDE" w:rsidRDefault="00CC5EDE" w:rsidP="00CC5EDE">
      <w:pPr>
        <w:pStyle w:val="Paragraphedeliste"/>
        <w:numPr>
          <w:ilvl w:val="1"/>
          <w:numId w:val="1"/>
        </w:numPr>
        <w:rPr>
          <w:lang w:val="fr-SN"/>
        </w:rPr>
      </w:pPr>
      <w:r>
        <w:rPr>
          <w:lang w:val="fr-SN"/>
        </w:rPr>
        <w:t xml:space="preserve">Pour </w:t>
      </w:r>
      <w:proofErr w:type="gramStart"/>
      <w:r>
        <w:rPr>
          <w:lang w:val="fr-SN"/>
        </w:rPr>
        <w:t>les prochains codir</w:t>
      </w:r>
      <w:proofErr w:type="gramEnd"/>
    </w:p>
    <w:p w14:paraId="461EE4AD" w14:textId="07E50D6A" w:rsidR="00CC5EDE" w:rsidRDefault="00CC5EDE" w:rsidP="00CC5EDE">
      <w:pPr>
        <w:pStyle w:val="Paragraphedeliste"/>
        <w:numPr>
          <w:ilvl w:val="2"/>
          <w:numId w:val="1"/>
        </w:numPr>
        <w:rPr>
          <w:lang w:val="fr-SN"/>
        </w:rPr>
      </w:pPr>
      <w:r>
        <w:rPr>
          <w:lang w:val="fr-SN"/>
        </w:rPr>
        <w:t>Trimestriellement, présenter la consommation des produits non facturés</w:t>
      </w:r>
    </w:p>
    <w:p w14:paraId="1530E0E6" w14:textId="413673FE" w:rsidR="00CC5EDE" w:rsidRDefault="00CC5EDE" w:rsidP="00CC5EDE">
      <w:pPr>
        <w:pStyle w:val="Paragraphedeliste"/>
        <w:numPr>
          <w:ilvl w:val="2"/>
          <w:numId w:val="1"/>
        </w:numPr>
        <w:rPr>
          <w:lang w:val="fr-SN"/>
        </w:rPr>
      </w:pPr>
      <w:r>
        <w:rPr>
          <w:lang w:val="fr-SN"/>
        </w:rPr>
        <w:t>Chaque codir, présenter les indicateurs</w:t>
      </w:r>
    </w:p>
    <w:p w14:paraId="067ED13D" w14:textId="77777777" w:rsidR="00CC5EDE" w:rsidRDefault="00CC5EDE" w:rsidP="00CC5EDE">
      <w:pPr>
        <w:pStyle w:val="Paragraphedeliste"/>
        <w:numPr>
          <w:ilvl w:val="1"/>
          <w:numId w:val="1"/>
        </w:numPr>
        <w:rPr>
          <w:lang w:val="fr-SN"/>
        </w:rPr>
      </w:pPr>
      <w:r>
        <w:rPr>
          <w:lang w:val="fr-SN"/>
        </w:rPr>
        <w:t>Présenter la gestion des ressources matérielles avec les indicateurs pertinents trimestriellement</w:t>
      </w:r>
    </w:p>
    <w:p w14:paraId="71B82975" w14:textId="48F90607" w:rsidR="006F76E2" w:rsidRDefault="006F76E2" w:rsidP="00CC5EDE">
      <w:pPr>
        <w:rPr>
          <w:b/>
          <w:bCs/>
          <w:lang w:val="fr-SN"/>
        </w:rPr>
      </w:pPr>
      <w:r w:rsidRPr="00CC5EDE">
        <w:rPr>
          <w:lang w:val="fr-SN"/>
        </w:rPr>
        <w:br/>
      </w:r>
      <w:proofErr w:type="spellStart"/>
      <w:r w:rsidR="00A0542D" w:rsidRPr="00A0542D">
        <w:rPr>
          <w:b/>
          <w:bCs/>
          <w:lang w:val="fr-SN"/>
        </w:rPr>
        <w:t>Reporting</w:t>
      </w:r>
      <w:proofErr w:type="spellEnd"/>
    </w:p>
    <w:p w14:paraId="1E28C64F" w14:textId="40D264AD" w:rsidR="00A0542D" w:rsidRDefault="00A0542D" w:rsidP="00A0542D">
      <w:pPr>
        <w:pStyle w:val="Paragraphedeliste"/>
        <w:numPr>
          <w:ilvl w:val="0"/>
          <w:numId w:val="1"/>
        </w:numPr>
        <w:rPr>
          <w:lang w:val="fr-SN"/>
        </w:rPr>
      </w:pPr>
      <w:r w:rsidRPr="00A0542D">
        <w:rPr>
          <w:lang w:val="fr-SN"/>
        </w:rPr>
        <w:t xml:space="preserve">Croissance sur tous les segments en </w:t>
      </w:r>
      <w:proofErr w:type="gramStart"/>
      <w:r w:rsidRPr="00A0542D">
        <w:rPr>
          <w:lang w:val="fr-SN"/>
        </w:rPr>
        <w:t>Février</w:t>
      </w:r>
      <w:proofErr w:type="gramEnd"/>
    </w:p>
    <w:p w14:paraId="44D7432B" w14:textId="6D161A0B" w:rsidR="00A0542D" w:rsidRDefault="00A0542D" w:rsidP="00A0542D">
      <w:pPr>
        <w:pStyle w:val="Paragraphedeliste"/>
        <w:numPr>
          <w:ilvl w:val="1"/>
          <w:numId w:val="1"/>
        </w:numPr>
        <w:rPr>
          <w:lang w:val="fr-SN"/>
        </w:rPr>
      </w:pPr>
      <w:r>
        <w:rPr>
          <w:lang w:val="fr-SN"/>
        </w:rPr>
        <w:t>Celle sur l’hospitalisation pourrait être liée à la présence accrue de gynécos à la clinique</w:t>
      </w:r>
    </w:p>
    <w:p w14:paraId="4C3B5F3A" w14:textId="77777777" w:rsidR="00A0542D" w:rsidRDefault="00A0542D" w:rsidP="00A0542D">
      <w:pPr>
        <w:pStyle w:val="Paragraphedeliste"/>
        <w:numPr>
          <w:ilvl w:val="0"/>
          <w:numId w:val="1"/>
        </w:numPr>
        <w:rPr>
          <w:lang w:val="fr-SN"/>
        </w:rPr>
      </w:pPr>
      <w:r>
        <w:rPr>
          <w:lang w:val="fr-SN"/>
        </w:rPr>
        <w:t>Augmentation de la part en espèces</w:t>
      </w:r>
    </w:p>
    <w:p w14:paraId="75C2FA72" w14:textId="598A9CFD" w:rsidR="00A0542D" w:rsidRDefault="00A0542D" w:rsidP="00A0542D">
      <w:pPr>
        <w:pStyle w:val="Paragraphedeliste"/>
        <w:numPr>
          <w:ilvl w:val="1"/>
          <w:numId w:val="1"/>
        </w:numPr>
        <w:rPr>
          <w:lang w:val="fr-SN"/>
        </w:rPr>
      </w:pPr>
      <w:r>
        <w:rPr>
          <w:lang w:val="fr-SN"/>
        </w:rPr>
        <w:t>Pourrait s’expliquer par l’introduction de Chorus et la suspension des garants WTW et Transvie</w:t>
      </w:r>
    </w:p>
    <w:p w14:paraId="0C1CCF78" w14:textId="77777777" w:rsidR="00A0542D" w:rsidRDefault="00A0542D" w:rsidP="00A0542D">
      <w:pPr>
        <w:rPr>
          <w:lang w:val="fr-SN"/>
        </w:rPr>
      </w:pPr>
    </w:p>
    <w:p w14:paraId="1C060906" w14:textId="0F975B9B" w:rsidR="00A0542D" w:rsidRPr="00A0542D" w:rsidRDefault="00A0542D" w:rsidP="00A0542D">
      <w:pPr>
        <w:rPr>
          <w:b/>
          <w:bCs/>
          <w:lang w:val="fr-SN"/>
        </w:rPr>
      </w:pPr>
      <w:r w:rsidRPr="00A0542D">
        <w:rPr>
          <w:b/>
          <w:bCs/>
          <w:lang w:val="fr-SN"/>
        </w:rPr>
        <w:t>Comptabilité</w:t>
      </w:r>
    </w:p>
    <w:p w14:paraId="2D182071" w14:textId="5D9B0EEF" w:rsidR="00A0542D" w:rsidRDefault="00A0542D" w:rsidP="00A0542D">
      <w:pPr>
        <w:pStyle w:val="Paragraphedeliste"/>
        <w:numPr>
          <w:ilvl w:val="0"/>
          <w:numId w:val="1"/>
        </w:numPr>
        <w:rPr>
          <w:lang w:val="fr-SN"/>
        </w:rPr>
      </w:pPr>
      <w:r>
        <w:rPr>
          <w:lang w:val="fr-SN"/>
        </w:rPr>
        <w:t xml:space="preserve">Mois de </w:t>
      </w:r>
      <w:proofErr w:type="gramStart"/>
      <w:r>
        <w:rPr>
          <w:lang w:val="fr-SN"/>
        </w:rPr>
        <w:t>Février</w:t>
      </w:r>
      <w:proofErr w:type="gramEnd"/>
      <w:r>
        <w:rPr>
          <w:lang w:val="fr-SN"/>
        </w:rPr>
        <w:t xml:space="preserve"> non encore finalisé – Sera finalisé le 17/03/2026</w:t>
      </w:r>
    </w:p>
    <w:p w14:paraId="20C1F8CF" w14:textId="77777777" w:rsidR="00A0542D" w:rsidRDefault="00A0542D" w:rsidP="00A0542D">
      <w:pPr>
        <w:rPr>
          <w:lang w:val="fr-SN"/>
        </w:rPr>
      </w:pPr>
    </w:p>
    <w:p w14:paraId="4BF1416D" w14:textId="23D3E905" w:rsidR="00A0542D" w:rsidRPr="00A0542D" w:rsidRDefault="00A0542D" w:rsidP="00A0542D">
      <w:pPr>
        <w:rPr>
          <w:b/>
          <w:bCs/>
          <w:lang w:val="fr-SN"/>
        </w:rPr>
      </w:pPr>
      <w:r w:rsidRPr="00A0542D">
        <w:rPr>
          <w:b/>
          <w:bCs/>
          <w:lang w:val="fr-SN"/>
        </w:rPr>
        <w:t>Autres points divers</w:t>
      </w:r>
    </w:p>
    <w:p w14:paraId="5CBE0106" w14:textId="7E0F066C" w:rsidR="00A0542D" w:rsidRPr="00A0542D" w:rsidRDefault="00A0542D" w:rsidP="00A0542D">
      <w:pPr>
        <w:pStyle w:val="Paragraphedeliste"/>
        <w:numPr>
          <w:ilvl w:val="0"/>
          <w:numId w:val="1"/>
        </w:numPr>
        <w:rPr>
          <w:lang w:val="fr-SN"/>
        </w:rPr>
      </w:pPr>
      <w:r>
        <w:rPr>
          <w:lang w:val="fr-SN"/>
        </w:rPr>
        <w:t>Etudier la proposition de SURA pour la couverture maladie</w:t>
      </w:r>
    </w:p>
    <w:sectPr w:rsidR="00A0542D" w:rsidRPr="00A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0A8"/>
    <w:multiLevelType w:val="hybridMultilevel"/>
    <w:tmpl w:val="8DCE8AAA"/>
    <w:lvl w:ilvl="0" w:tplc="FF0E68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4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E2"/>
    <w:rsid w:val="000941C0"/>
    <w:rsid w:val="00657310"/>
    <w:rsid w:val="006F76E2"/>
    <w:rsid w:val="00A0542D"/>
    <w:rsid w:val="00CC5EDE"/>
    <w:rsid w:val="00E2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9258"/>
  <w15:chartTrackingRefBased/>
  <w15:docId w15:val="{7BAAB088-D868-4A55-8658-FEADC776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7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7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7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7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7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7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7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7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7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7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7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76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76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76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76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76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76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7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7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7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76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76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76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76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7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Khady DN</dc:creator>
  <cp:keywords/>
  <dc:description/>
  <cp:lastModifiedBy>Khady DN</cp:lastModifiedBy>
  <cp:revision>1</cp:revision>
  <dcterms:created xsi:type="dcterms:W3CDTF">2026-03-16T09:39:00Z</dcterms:created>
  <dcterms:modified xsi:type="dcterms:W3CDTF">2026-03-16T10:28:00Z</dcterms:modified>
</cp:coreProperties>
</file>