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2543" w14:textId="6721C973" w:rsidR="00521DC2" w:rsidRPr="000E7FB4" w:rsidRDefault="00BF301A" w:rsidP="00BF301A">
      <w:pPr>
        <w:spacing w:line="276" w:lineRule="auto"/>
        <w:ind w:firstLine="0"/>
        <w:rPr>
          <w:rFonts w:ascii="Poppins" w:hAnsi="Poppins" w:cs="Poppins"/>
          <w:sz w:val="20"/>
          <w:szCs w:val="20"/>
        </w:rPr>
      </w:pPr>
      <w:r w:rsidRPr="000E7FB4">
        <w:rPr>
          <w:rFonts w:ascii="Poppins" w:hAnsi="Poppins" w:cs="Poppins"/>
          <w:sz w:val="20"/>
          <w:szCs w:val="20"/>
        </w:rPr>
        <w:t>Protocole proposé par Dr FATTAH Mohamed le 10/04/2021, puis corrigé et validé</w:t>
      </w:r>
      <w:r w:rsidR="000E7FB4" w:rsidRPr="000E7FB4">
        <w:rPr>
          <w:rFonts w:ascii="Poppins" w:hAnsi="Poppins" w:cs="Poppins"/>
          <w:sz w:val="20"/>
          <w:szCs w:val="20"/>
        </w:rPr>
        <w:t xml:space="preserve"> </w:t>
      </w:r>
      <w:r w:rsidRPr="000E7FB4">
        <w:rPr>
          <w:rFonts w:ascii="Poppins" w:hAnsi="Poppins" w:cs="Poppins"/>
          <w:sz w:val="20"/>
          <w:szCs w:val="20"/>
        </w:rPr>
        <w:t>par l’équipe de pédiatrie de NEST, Dr BA Oumou, Dr DOS REIS Maria Rosa,</w:t>
      </w:r>
      <w:r w:rsidR="000E7FB4">
        <w:rPr>
          <w:rFonts w:ascii="Poppins" w:hAnsi="Poppins" w:cs="Poppins"/>
          <w:sz w:val="20"/>
          <w:szCs w:val="20"/>
        </w:rPr>
        <w:t xml:space="preserve"> Dr DIOP </w:t>
      </w:r>
      <w:proofErr w:type="spellStart"/>
      <w:r w:rsidR="000E7FB4">
        <w:rPr>
          <w:rFonts w:ascii="Poppins" w:hAnsi="Poppins" w:cs="Poppins"/>
          <w:sz w:val="20"/>
          <w:szCs w:val="20"/>
        </w:rPr>
        <w:t>Mariane</w:t>
      </w:r>
      <w:proofErr w:type="spellEnd"/>
      <w:r w:rsidR="000E7FB4">
        <w:rPr>
          <w:rFonts w:ascii="Poppins" w:hAnsi="Poppins" w:cs="Poppins"/>
          <w:sz w:val="20"/>
          <w:szCs w:val="20"/>
        </w:rPr>
        <w:t>,</w:t>
      </w:r>
      <w:r w:rsidRPr="000E7FB4">
        <w:rPr>
          <w:rFonts w:ascii="Poppins" w:hAnsi="Poppins" w:cs="Poppins"/>
          <w:sz w:val="20"/>
          <w:szCs w:val="20"/>
        </w:rPr>
        <w:t xml:space="preserve"> Dr DIOP Abdou Lahad, Dr DIOUF Cheikh Ahmed Tidiane, Dr FATTAH Mohamed, Dr NDIAYE Awa, Dr NIANG </w:t>
      </w:r>
      <w:proofErr w:type="spellStart"/>
      <w:r w:rsidRPr="000E7FB4">
        <w:rPr>
          <w:rFonts w:ascii="Poppins" w:hAnsi="Poppins" w:cs="Poppins"/>
          <w:sz w:val="20"/>
          <w:szCs w:val="20"/>
        </w:rPr>
        <w:t>Tagouthie</w:t>
      </w:r>
      <w:proofErr w:type="spellEnd"/>
      <w:r w:rsidRPr="000E7FB4">
        <w:rPr>
          <w:rFonts w:ascii="Poppins" w:hAnsi="Poppins" w:cs="Poppins"/>
          <w:sz w:val="20"/>
          <w:szCs w:val="20"/>
        </w:rPr>
        <w:t xml:space="preserve">, Dr ROFFE Philomène ; et Mme BA </w:t>
      </w:r>
      <w:proofErr w:type="spellStart"/>
      <w:r w:rsidRPr="000E7FB4">
        <w:rPr>
          <w:rFonts w:ascii="Poppins" w:hAnsi="Poppins" w:cs="Poppins"/>
          <w:sz w:val="20"/>
          <w:szCs w:val="20"/>
        </w:rPr>
        <w:t>Bigué</w:t>
      </w:r>
      <w:proofErr w:type="spellEnd"/>
      <w:r w:rsidRPr="000E7FB4">
        <w:rPr>
          <w:rFonts w:ascii="Poppins" w:hAnsi="Poppins" w:cs="Poppins"/>
          <w:sz w:val="20"/>
          <w:szCs w:val="20"/>
        </w:rPr>
        <w:t>, maîtresse sage-femme, Dr DONNADIEU Anne-Claire DONNADIEU, gynécologue, Dr DIOP Abdoulaye, gynécologue, Dr NDIAYE Idrissa, généraliste, Mme SAMBOU Florence, infirmière responsable de la nurserie ; avec l’équipe de la direction : Mme Khady NAKOULIMA, Mme Lauriane LE FLOUR.</w:t>
      </w:r>
    </w:p>
    <w:p w14:paraId="7B364233" w14:textId="77777777" w:rsidR="00521DC2" w:rsidRPr="000E7FB4" w:rsidRDefault="00521DC2" w:rsidP="00BF301A">
      <w:pPr>
        <w:spacing w:line="276" w:lineRule="auto"/>
        <w:ind w:firstLine="0"/>
        <w:rPr>
          <w:rFonts w:ascii="Poppins" w:hAnsi="Poppins" w:cs="Poppins"/>
          <w:sz w:val="20"/>
          <w:szCs w:val="20"/>
        </w:rPr>
      </w:pPr>
    </w:p>
    <w:p w14:paraId="5037E6AA" w14:textId="77777777" w:rsidR="00521DC2" w:rsidRPr="000E7FB4" w:rsidRDefault="00521DC2" w:rsidP="00521DC2">
      <w:pPr>
        <w:pStyle w:val="Titre2"/>
        <w:spacing w:line="276" w:lineRule="auto"/>
        <w:rPr>
          <w:rFonts w:ascii="Poppins" w:eastAsia="Gotham Book" w:hAnsi="Poppins" w:cs="Poppins"/>
          <w:color w:val="782564"/>
          <w:sz w:val="24"/>
          <w:szCs w:val="24"/>
        </w:rPr>
      </w:pPr>
      <w:r w:rsidRPr="000E7FB4">
        <w:rPr>
          <w:rFonts w:ascii="Poppins" w:eastAsia="Gotham Book" w:hAnsi="Poppins" w:cs="Poppins"/>
          <w:color w:val="782564"/>
          <w:sz w:val="24"/>
          <w:szCs w:val="24"/>
        </w:rPr>
        <w:t>Préalables</w:t>
      </w:r>
    </w:p>
    <w:p w14:paraId="0B98F5FB" w14:textId="77777777" w:rsidR="00521DC2" w:rsidRPr="000E7FB4" w:rsidRDefault="00521DC2" w:rsidP="00521DC2">
      <w:pPr>
        <w:pStyle w:val="Paragraphedeliste"/>
        <w:numPr>
          <w:ilvl w:val="0"/>
          <w:numId w:val="11"/>
        </w:numPr>
        <w:spacing w:line="276" w:lineRule="auto"/>
        <w:rPr>
          <w:rFonts w:ascii="Poppins" w:hAnsi="Poppins" w:cs="Poppins"/>
          <w:sz w:val="20"/>
          <w:szCs w:val="20"/>
        </w:rPr>
      </w:pPr>
      <w:r w:rsidRPr="000E7FB4">
        <w:rPr>
          <w:rFonts w:ascii="Poppins" w:hAnsi="Poppins" w:cs="Poppins"/>
          <w:sz w:val="20"/>
          <w:szCs w:val="20"/>
        </w:rPr>
        <w:t>Matériel et salle de naissance préparés pour accueillir le nouveau-né. (</w:t>
      </w:r>
      <w:proofErr w:type="gramStart"/>
      <w:r w:rsidRPr="000E7FB4">
        <w:rPr>
          <w:rFonts w:ascii="Poppins" w:hAnsi="Poppins" w:cs="Poppins"/>
          <w:sz w:val="20"/>
          <w:szCs w:val="20"/>
        </w:rPr>
        <w:t>cf.</w:t>
      </w:r>
      <w:proofErr w:type="gramEnd"/>
      <w:r w:rsidRPr="000E7FB4">
        <w:rPr>
          <w:rFonts w:ascii="Poppins" w:hAnsi="Poppins" w:cs="Poppins"/>
          <w:sz w:val="20"/>
          <w:szCs w:val="20"/>
        </w:rPr>
        <w:t xml:space="preserve"> fiche : préparation de la salle de naissance)</w:t>
      </w:r>
    </w:p>
    <w:p w14:paraId="17FEC50F" w14:textId="33B7083E" w:rsidR="00752246" w:rsidRPr="000E7FB4" w:rsidRDefault="00752246" w:rsidP="00521DC2">
      <w:pPr>
        <w:spacing w:line="276" w:lineRule="auto"/>
        <w:ind w:firstLine="0"/>
        <w:rPr>
          <w:rFonts w:ascii="Poppins" w:hAnsi="Poppins" w:cs="Poppins"/>
          <w:sz w:val="20"/>
          <w:szCs w:val="20"/>
        </w:rPr>
      </w:pPr>
    </w:p>
    <w:p w14:paraId="0FC40CE4" w14:textId="556A4B48" w:rsidR="00521DC2" w:rsidRPr="000E7FB4" w:rsidRDefault="00521DC2" w:rsidP="00521DC2">
      <w:pPr>
        <w:pStyle w:val="Titre2"/>
        <w:rPr>
          <w:rFonts w:ascii="Poppins" w:hAnsi="Poppins" w:cs="Poppins"/>
          <w:color w:val="782564"/>
          <w:sz w:val="24"/>
          <w:szCs w:val="24"/>
        </w:rPr>
      </w:pPr>
      <w:r w:rsidRPr="000E7FB4">
        <w:rPr>
          <w:rFonts w:ascii="Poppins" w:hAnsi="Poppins" w:cs="Poppins"/>
          <w:color w:val="782564"/>
          <w:sz w:val="24"/>
          <w:szCs w:val="24"/>
        </w:rPr>
        <w:t>Protocole</w:t>
      </w:r>
    </w:p>
    <w:p w14:paraId="17F23810" w14:textId="21757FDD" w:rsidR="00521DC2" w:rsidRPr="000E7FB4" w:rsidRDefault="00521DC2" w:rsidP="00521DC2">
      <w:pPr>
        <w:spacing w:line="276" w:lineRule="auto"/>
        <w:ind w:firstLine="0"/>
        <w:rPr>
          <w:rFonts w:ascii="Poppins" w:hAnsi="Poppins" w:cs="Poppins"/>
          <w:sz w:val="20"/>
          <w:szCs w:val="20"/>
        </w:rPr>
      </w:pPr>
      <w:r w:rsidRPr="000E7FB4">
        <w:rPr>
          <w:rFonts w:ascii="Poppins" w:hAnsi="Poppins" w:cs="Poppins"/>
          <w:sz w:val="20"/>
          <w:szCs w:val="20"/>
        </w:rPr>
        <w:t xml:space="preserve">La réanimation sera envisagée en l’absence de respiration (ou cri) et/ou de tonus dans les premières secondes qui suivent l’accouchement. Le terme de naissance sera demandé. </w:t>
      </w:r>
    </w:p>
    <w:p w14:paraId="425D8C30" w14:textId="77135AEB" w:rsidR="00521DC2" w:rsidRPr="000E7FB4" w:rsidRDefault="00521DC2" w:rsidP="00521DC2">
      <w:pPr>
        <w:spacing w:line="276" w:lineRule="auto"/>
        <w:ind w:firstLine="0"/>
        <w:rPr>
          <w:rFonts w:ascii="Poppins" w:hAnsi="Poppins" w:cs="Poppins"/>
          <w:b/>
          <w:bCs/>
          <w:sz w:val="20"/>
          <w:szCs w:val="20"/>
        </w:rPr>
      </w:pPr>
      <w:r w:rsidRPr="000E7FB4">
        <w:rPr>
          <w:rFonts w:ascii="Poppins" w:hAnsi="Poppins" w:cs="Poppins"/>
          <w:b/>
          <w:bCs/>
          <w:sz w:val="20"/>
          <w:szCs w:val="20"/>
        </w:rPr>
        <w:t>Le chronomètre est enclenché lors de l’accouchement.</w:t>
      </w:r>
    </w:p>
    <w:p w14:paraId="3C93E920" w14:textId="77777777" w:rsidR="00521DC2" w:rsidRPr="000E7FB4" w:rsidRDefault="00521DC2" w:rsidP="00521DC2">
      <w:pPr>
        <w:spacing w:line="276" w:lineRule="auto"/>
        <w:ind w:firstLine="0"/>
        <w:rPr>
          <w:rFonts w:ascii="Poppins" w:hAnsi="Poppins" w:cs="Poppins"/>
          <w:b/>
          <w:bCs/>
          <w:sz w:val="20"/>
          <w:szCs w:val="20"/>
        </w:rPr>
      </w:pPr>
    </w:p>
    <w:p w14:paraId="19D7E721" w14:textId="377768B3" w:rsidR="00521DC2" w:rsidRPr="000E7FB4" w:rsidRDefault="00521DC2" w:rsidP="00521DC2">
      <w:pPr>
        <w:spacing w:line="276" w:lineRule="auto"/>
        <w:ind w:firstLine="0"/>
        <w:rPr>
          <w:rFonts w:ascii="Poppins" w:hAnsi="Poppins" w:cs="Poppins"/>
          <w:sz w:val="20"/>
          <w:szCs w:val="20"/>
        </w:rPr>
      </w:pPr>
      <w:r w:rsidRPr="000E7FB4">
        <w:rPr>
          <w:rFonts w:ascii="Poppins" w:hAnsi="Poppins" w:cs="Poppins"/>
          <w:sz w:val="20"/>
          <w:szCs w:val="20"/>
        </w:rPr>
        <w:t xml:space="preserve">Les étapes de la réanimation du nouveau-né en salle de naissance se fera initialement avec au moins 2 personnes formées à la réanimation néonatale. Durant toute la durée de la réanimation, on prendra toutes les précautions afin de maintenir une bonne thermorégulation [36,5-37,5°C]. Le déroulé se fera selon la séquence suivante (s’aider de l’algorithme) : </w:t>
      </w:r>
    </w:p>
    <w:p w14:paraId="0ACAA0BA" w14:textId="60E8FD59" w:rsidR="00521DC2" w:rsidRPr="000E7FB4" w:rsidRDefault="00521DC2" w:rsidP="00521DC2">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Clampage et section rapide du cordon ombilical.</w:t>
      </w:r>
    </w:p>
    <w:p w14:paraId="654C30B2" w14:textId="77777777" w:rsidR="00521DC2" w:rsidRPr="000E7FB4" w:rsidRDefault="00521DC2" w:rsidP="00521DC2">
      <w:pPr>
        <w:spacing w:line="276" w:lineRule="auto"/>
        <w:ind w:left="284" w:firstLine="0"/>
        <w:rPr>
          <w:rFonts w:ascii="Poppins" w:hAnsi="Poppins" w:cs="Poppins"/>
          <w:sz w:val="20"/>
          <w:szCs w:val="20"/>
        </w:rPr>
      </w:pPr>
    </w:p>
    <w:p w14:paraId="1A84BAD7" w14:textId="36F5160C" w:rsidR="00521DC2" w:rsidRPr="000E7FB4" w:rsidRDefault="00521DC2" w:rsidP="00521DC2">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Prendre le nouveau-né sur un lange propre et chaud puis commencer la stimulation tactile</w:t>
      </w:r>
    </w:p>
    <w:p w14:paraId="735BAE16" w14:textId="77777777" w:rsidR="00521DC2" w:rsidRPr="000E7FB4" w:rsidRDefault="00521DC2" w:rsidP="00521DC2">
      <w:pPr>
        <w:spacing w:line="276" w:lineRule="auto"/>
        <w:ind w:firstLine="0"/>
        <w:rPr>
          <w:rFonts w:ascii="Poppins" w:hAnsi="Poppins" w:cs="Poppins"/>
          <w:sz w:val="20"/>
          <w:szCs w:val="20"/>
        </w:rPr>
      </w:pPr>
    </w:p>
    <w:p w14:paraId="71009794" w14:textId="07859CF2" w:rsidR="00521DC2" w:rsidRPr="000E7FB4" w:rsidRDefault="00521DC2" w:rsidP="00521DC2">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Transfert du nouveau-né sur la table de réanimation.</w:t>
      </w:r>
    </w:p>
    <w:p w14:paraId="2BE2B0F4" w14:textId="77777777" w:rsidR="00521DC2" w:rsidRPr="000E7FB4" w:rsidRDefault="00521DC2" w:rsidP="00521DC2">
      <w:pPr>
        <w:spacing w:line="276" w:lineRule="auto"/>
        <w:ind w:firstLine="0"/>
        <w:rPr>
          <w:rFonts w:ascii="Poppins" w:hAnsi="Poppins" w:cs="Poppins"/>
          <w:sz w:val="20"/>
          <w:szCs w:val="20"/>
        </w:rPr>
      </w:pPr>
    </w:p>
    <w:p w14:paraId="3EC401ED" w14:textId="4EC4895D" w:rsidR="00521DC2" w:rsidRPr="000E7FB4" w:rsidRDefault="00521DC2" w:rsidP="00521DC2">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 xml:space="preserve">Libération des voies aériennes supérieures : L’enfant est placé en décubitus dorsal ; la tête en position neutre. </w:t>
      </w:r>
    </w:p>
    <w:p w14:paraId="008AB000" w14:textId="309454BA" w:rsidR="00521DC2" w:rsidRPr="000E7FB4" w:rsidRDefault="00521DC2" w:rsidP="00521DC2">
      <w:pPr>
        <w:spacing w:line="276" w:lineRule="auto"/>
        <w:ind w:left="1352" w:firstLine="0"/>
        <w:rPr>
          <w:rFonts w:ascii="Poppins" w:hAnsi="Poppins" w:cs="Poppins"/>
          <w:sz w:val="20"/>
          <w:szCs w:val="20"/>
        </w:rPr>
      </w:pPr>
      <w:r w:rsidRPr="000E7FB4">
        <w:rPr>
          <w:rFonts w:ascii="Poppins" w:hAnsi="Poppins" w:cs="Poppins"/>
          <w:sz w:val="20"/>
          <w:szCs w:val="20"/>
        </w:rPr>
        <w:lastRenderedPageBreak/>
        <w:t>Aspiration nasopharyngée uniquement en cas d’encombrement des voies respiratoires quel que soit l’aspect du liquide amniotique.</w:t>
      </w:r>
    </w:p>
    <w:p w14:paraId="56C67797" w14:textId="77777777" w:rsidR="00521DC2" w:rsidRPr="000E7FB4" w:rsidRDefault="00521DC2" w:rsidP="00521DC2">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u w:val="single"/>
        </w:rPr>
      </w:pPr>
      <w:r w:rsidRPr="000E7FB4">
        <w:rPr>
          <w:rFonts w:ascii="Poppins" w:hAnsi="Poppins" w:cs="Poppins"/>
          <w:sz w:val="20"/>
          <w:szCs w:val="20"/>
        </w:rPr>
        <w:t>Modalités de l’aspiration</w:t>
      </w:r>
    </w:p>
    <w:p w14:paraId="16E6CDF9" w14:textId="77777777" w:rsidR="00521DC2" w:rsidRPr="000E7FB4" w:rsidRDefault="00521DC2" w:rsidP="00521DC2">
      <w:pPr>
        <w:pStyle w:val="Paragraphedeliste"/>
        <w:numPr>
          <w:ilvl w:val="1"/>
          <w:numId w:val="14"/>
        </w:numPr>
        <w:pBdr>
          <w:top w:val="nil"/>
          <w:left w:val="nil"/>
          <w:bottom w:val="nil"/>
          <w:right w:val="nil"/>
          <w:between w:val="nil"/>
        </w:pBdr>
        <w:spacing w:before="0" w:after="0" w:line="276" w:lineRule="auto"/>
        <w:rPr>
          <w:rFonts w:ascii="Poppins" w:hAnsi="Poppins" w:cs="Poppins"/>
          <w:sz w:val="20"/>
          <w:szCs w:val="20"/>
          <w:u w:val="single"/>
        </w:rPr>
      </w:pPr>
      <w:r w:rsidRPr="000E7FB4">
        <w:rPr>
          <w:rFonts w:ascii="Poppins" w:hAnsi="Poppins" w:cs="Poppins"/>
          <w:sz w:val="20"/>
          <w:szCs w:val="20"/>
        </w:rPr>
        <w:t>Aspiration douce de la bouche puis le nez (ordre à respecter)</w:t>
      </w:r>
    </w:p>
    <w:p w14:paraId="2F789570" w14:textId="77777777" w:rsidR="00521DC2" w:rsidRPr="000E7FB4" w:rsidRDefault="00521DC2" w:rsidP="00521DC2">
      <w:pPr>
        <w:pStyle w:val="Paragraphedeliste"/>
        <w:numPr>
          <w:ilvl w:val="1"/>
          <w:numId w:val="14"/>
        </w:numPr>
        <w:pBdr>
          <w:top w:val="nil"/>
          <w:left w:val="nil"/>
          <w:bottom w:val="nil"/>
          <w:right w:val="nil"/>
          <w:between w:val="nil"/>
        </w:pBdr>
        <w:spacing w:before="0" w:after="0" w:line="276" w:lineRule="auto"/>
        <w:rPr>
          <w:rFonts w:ascii="Poppins" w:hAnsi="Poppins" w:cs="Poppins"/>
          <w:sz w:val="20"/>
          <w:szCs w:val="20"/>
          <w:u w:val="single"/>
        </w:rPr>
      </w:pPr>
      <w:r w:rsidRPr="000E7FB4">
        <w:rPr>
          <w:rFonts w:ascii="Poppins" w:hAnsi="Poppins" w:cs="Poppins"/>
          <w:sz w:val="20"/>
          <w:szCs w:val="20"/>
        </w:rPr>
        <w:t>L’aspiration se fera toujours au retrait de la sonde d’aspiration</w:t>
      </w:r>
    </w:p>
    <w:p w14:paraId="4009A435" w14:textId="77777777" w:rsidR="00521DC2" w:rsidRPr="000E7FB4" w:rsidRDefault="00521DC2" w:rsidP="00521DC2">
      <w:pPr>
        <w:pStyle w:val="Paragraphedeliste"/>
        <w:numPr>
          <w:ilvl w:val="1"/>
          <w:numId w:val="14"/>
        </w:numPr>
        <w:pBdr>
          <w:top w:val="nil"/>
          <w:left w:val="nil"/>
          <w:bottom w:val="nil"/>
          <w:right w:val="nil"/>
          <w:between w:val="nil"/>
        </w:pBdr>
        <w:spacing w:before="0" w:after="0" w:line="276" w:lineRule="auto"/>
        <w:rPr>
          <w:rFonts w:ascii="Poppins" w:hAnsi="Poppins" w:cs="Poppins"/>
          <w:sz w:val="20"/>
          <w:szCs w:val="20"/>
          <w:u w:val="single"/>
        </w:rPr>
      </w:pPr>
      <w:r w:rsidRPr="000E7FB4">
        <w:rPr>
          <w:rFonts w:ascii="Poppins" w:hAnsi="Poppins" w:cs="Poppins"/>
          <w:sz w:val="20"/>
          <w:szCs w:val="20"/>
        </w:rPr>
        <w:t>Avec sonde adaptée au poids du nouveau-né</w:t>
      </w:r>
    </w:p>
    <w:p w14:paraId="4CED59C6" w14:textId="77777777" w:rsidR="00521DC2" w:rsidRPr="000E7FB4" w:rsidRDefault="00521DC2" w:rsidP="00521DC2">
      <w:pPr>
        <w:pStyle w:val="Paragraphedeliste"/>
        <w:numPr>
          <w:ilvl w:val="1"/>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NB : utiliser sonde de taille 6 chez le nouveau-né de moins de 1800g et de taille 8 chez le NN de plus de 1800g</w:t>
      </w:r>
    </w:p>
    <w:p w14:paraId="45833CF6" w14:textId="77777777" w:rsidR="00521DC2" w:rsidRPr="000E7FB4" w:rsidRDefault="00521DC2" w:rsidP="00521DC2">
      <w:pPr>
        <w:spacing w:line="276" w:lineRule="auto"/>
        <w:ind w:left="1352" w:firstLine="0"/>
        <w:rPr>
          <w:rFonts w:ascii="Poppins" w:hAnsi="Poppins" w:cs="Poppins"/>
          <w:sz w:val="20"/>
          <w:szCs w:val="20"/>
        </w:rPr>
      </w:pPr>
    </w:p>
    <w:p w14:paraId="04FF0C33" w14:textId="19BE0D34" w:rsidR="00521DC2" w:rsidRPr="000E7FB4" w:rsidRDefault="00521DC2" w:rsidP="00521DC2">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 xml:space="preserve">Changement de lange ; Séchage/Stimulation tactile du nouveau-né. </w:t>
      </w:r>
    </w:p>
    <w:p w14:paraId="4783BBB8" w14:textId="77777777" w:rsidR="00521DC2" w:rsidRPr="000E7FB4" w:rsidRDefault="00521DC2" w:rsidP="00521DC2">
      <w:pPr>
        <w:spacing w:line="276" w:lineRule="auto"/>
        <w:ind w:left="1352" w:firstLine="0"/>
        <w:rPr>
          <w:rFonts w:ascii="Poppins" w:hAnsi="Poppins" w:cs="Poppins"/>
          <w:b/>
          <w:bCs/>
          <w:sz w:val="20"/>
          <w:szCs w:val="20"/>
        </w:rPr>
      </w:pPr>
      <w:r w:rsidRPr="000E7FB4">
        <w:rPr>
          <w:rFonts w:ascii="Poppins" w:hAnsi="Poppins" w:cs="Poppins"/>
          <w:b/>
          <w:bCs/>
          <w:sz w:val="20"/>
          <w:szCs w:val="20"/>
        </w:rPr>
        <w:t>Le séchage et l’aspiration sont des stimulations suffisantes chez la plupart des nouveau-nés.</w:t>
      </w:r>
    </w:p>
    <w:p w14:paraId="23C56EB7" w14:textId="77777777" w:rsidR="00521DC2" w:rsidRPr="000E7FB4" w:rsidRDefault="00521DC2" w:rsidP="00521DC2">
      <w:pPr>
        <w:spacing w:line="276" w:lineRule="auto"/>
        <w:ind w:left="1352" w:firstLine="0"/>
        <w:rPr>
          <w:rFonts w:ascii="Poppins" w:hAnsi="Poppins" w:cs="Poppins"/>
          <w:sz w:val="20"/>
          <w:szCs w:val="20"/>
        </w:rPr>
      </w:pPr>
      <w:r w:rsidRPr="000E7FB4">
        <w:rPr>
          <w:rFonts w:ascii="Poppins" w:hAnsi="Poppins" w:cs="Poppins"/>
          <w:sz w:val="20"/>
          <w:szCs w:val="20"/>
        </w:rPr>
        <w:t>Si le nouveau-né récupère, entreprendre les soins classiques du nouveau-né et le surveiller.</w:t>
      </w:r>
    </w:p>
    <w:p w14:paraId="68353965" w14:textId="5DE71713" w:rsidR="00521DC2" w:rsidRPr="000E7FB4" w:rsidRDefault="00521DC2" w:rsidP="00521DC2">
      <w:pPr>
        <w:spacing w:line="276" w:lineRule="auto"/>
        <w:ind w:left="1352" w:firstLine="0"/>
        <w:rPr>
          <w:rFonts w:ascii="Poppins" w:hAnsi="Poppins" w:cs="Poppins"/>
          <w:b/>
          <w:bCs/>
          <w:sz w:val="20"/>
          <w:szCs w:val="20"/>
        </w:rPr>
      </w:pPr>
      <w:r w:rsidRPr="000E7FB4">
        <w:rPr>
          <w:rFonts w:ascii="Poppins" w:hAnsi="Poppins" w:cs="Poppins"/>
          <w:b/>
          <w:bCs/>
          <w:sz w:val="20"/>
          <w:szCs w:val="20"/>
        </w:rPr>
        <w:t xml:space="preserve">Si malgré les premiers gestes de réanimation ABSENCE de récupération du nouveau-né : </w:t>
      </w:r>
    </w:p>
    <w:p w14:paraId="5CE7CC81" w14:textId="37673004" w:rsidR="00521DC2" w:rsidRPr="000E7FB4" w:rsidRDefault="00521DC2" w:rsidP="00521DC2">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 xml:space="preserve">Reprise d’un cri / d’une respiration absente ou inefficace (Apnée, </w:t>
      </w:r>
      <w:proofErr w:type="spellStart"/>
      <w:r w:rsidRPr="000E7FB4">
        <w:rPr>
          <w:rFonts w:ascii="Poppins" w:hAnsi="Poppins" w:cs="Poppins"/>
          <w:sz w:val="20"/>
          <w:szCs w:val="20"/>
        </w:rPr>
        <w:t>Gasp</w:t>
      </w:r>
      <w:proofErr w:type="spellEnd"/>
      <w:r w:rsidRPr="000E7FB4">
        <w:rPr>
          <w:rFonts w:ascii="Poppins" w:hAnsi="Poppins" w:cs="Poppins"/>
          <w:sz w:val="20"/>
          <w:szCs w:val="20"/>
        </w:rPr>
        <w:t>) / d’un tonus, malgré les premiers gestes de réanimation</w:t>
      </w:r>
    </w:p>
    <w:p w14:paraId="439D5185" w14:textId="77777777" w:rsidR="00521DC2" w:rsidRPr="000E7FB4" w:rsidRDefault="00521DC2" w:rsidP="00521DC2">
      <w:pPr>
        <w:spacing w:line="276" w:lineRule="auto"/>
        <w:ind w:left="1352" w:firstLine="0"/>
        <w:rPr>
          <w:rFonts w:ascii="Poppins" w:hAnsi="Poppins" w:cs="Poppins"/>
          <w:sz w:val="20"/>
          <w:szCs w:val="20"/>
        </w:rPr>
      </w:pPr>
      <w:r w:rsidRPr="000E7FB4">
        <w:rPr>
          <w:rFonts w:ascii="Poppins" w:hAnsi="Poppins" w:cs="Poppins"/>
          <w:sz w:val="20"/>
          <w:szCs w:val="20"/>
        </w:rPr>
        <w:t xml:space="preserve">A cette étape de la réanimation on doit se situer autour de 30-60 secondes maximum après la naissance. </w:t>
      </w:r>
    </w:p>
    <w:p w14:paraId="054D414C" w14:textId="77777777" w:rsidR="00521DC2" w:rsidRPr="000E7FB4" w:rsidRDefault="00521DC2" w:rsidP="00521DC2">
      <w:pPr>
        <w:spacing w:line="276" w:lineRule="auto"/>
        <w:ind w:left="1352" w:firstLine="0"/>
        <w:rPr>
          <w:rFonts w:ascii="Poppins" w:hAnsi="Poppins" w:cs="Poppins"/>
          <w:sz w:val="20"/>
          <w:szCs w:val="20"/>
        </w:rPr>
      </w:pPr>
      <w:r w:rsidRPr="000E7FB4">
        <w:rPr>
          <w:rFonts w:ascii="Poppins" w:hAnsi="Poppins" w:cs="Poppins"/>
          <w:sz w:val="20"/>
          <w:szCs w:val="20"/>
        </w:rPr>
        <w:t xml:space="preserve">L’étape suivante est la ventilation en pression positive. </w:t>
      </w:r>
    </w:p>
    <w:p w14:paraId="7FCEBC40" w14:textId="69455DFE" w:rsidR="00521DC2" w:rsidRPr="000E7FB4" w:rsidRDefault="00521DC2" w:rsidP="00521DC2">
      <w:pPr>
        <w:pStyle w:val="Paragraphedeliste"/>
        <w:numPr>
          <w:ilvl w:val="0"/>
          <w:numId w:val="14"/>
        </w:numPr>
        <w:pBdr>
          <w:top w:val="nil"/>
          <w:left w:val="nil"/>
          <w:bottom w:val="nil"/>
          <w:right w:val="nil"/>
          <w:between w:val="nil"/>
        </w:pBdr>
        <w:spacing w:before="0" w:after="0" w:line="276" w:lineRule="auto"/>
        <w:rPr>
          <w:rFonts w:ascii="Poppins" w:hAnsi="Poppins" w:cs="Poppins"/>
          <w:b/>
          <w:bCs/>
          <w:sz w:val="20"/>
          <w:szCs w:val="20"/>
        </w:rPr>
      </w:pPr>
      <w:r w:rsidRPr="000E7FB4">
        <w:rPr>
          <w:rFonts w:ascii="Poppins" w:hAnsi="Poppins" w:cs="Poppins"/>
          <w:b/>
          <w:bCs/>
          <w:sz w:val="20"/>
          <w:szCs w:val="20"/>
        </w:rPr>
        <w:t>Il faut brancher un scope cardio-pulmonaire et mettre un saturomètre au niveau de la main droite (</w:t>
      </w:r>
      <w:proofErr w:type="spellStart"/>
      <w:r w:rsidRPr="000E7FB4">
        <w:rPr>
          <w:rFonts w:ascii="Poppins" w:hAnsi="Poppins" w:cs="Poppins"/>
          <w:b/>
          <w:bCs/>
          <w:sz w:val="20"/>
          <w:szCs w:val="20"/>
        </w:rPr>
        <w:t>préductale</w:t>
      </w:r>
      <w:proofErr w:type="spellEnd"/>
      <w:r w:rsidRPr="000E7FB4">
        <w:rPr>
          <w:rFonts w:ascii="Poppins" w:hAnsi="Poppins" w:cs="Poppins"/>
          <w:b/>
          <w:bCs/>
          <w:sz w:val="20"/>
          <w:szCs w:val="20"/>
        </w:rPr>
        <w:t xml:space="preserve">). </w:t>
      </w:r>
    </w:p>
    <w:p w14:paraId="3918D391" w14:textId="77777777" w:rsidR="00521DC2" w:rsidRPr="000E7FB4" w:rsidRDefault="00521DC2" w:rsidP="00521DC2">
      <w:pPr>
        <w:pStyle w:val="Paragraphedeliste"/>
        <w:numPr>
          <w:ilvl w:val="0"/>
          <w:numId w:val="14"/>
        </w:numPr>
        <w:pBdr>
          <w:top w:val="nil"/>
          <w:left w:val="nil"/>
          <w:bottom w:val="nil"/>
          <w:right w:val="nil"/>
          <w:between w:val="nil"/>
        </w:pBdr>
        <w:spacing w:before="0" w:after="0" w:line="276" w:lineRule="auto"/>
        <w:rPr>
          <w:rFonts w:ascii="Poppins" w:hAnsi="Poppins" w:cs="Poppins"/>
          <w:b/>
          <w:bCs/>
          <w:sz w:val="20"/>
          <w:szCs w:val="20"/>
        </w:rPr>
      </w:pPr>
      <w:r w:rsidRPr="000E7FB4">
        <w:rPr>
          <w:rFonts w:ascii="Poppins" w:hAnsi="Poppins" w:cs="Poppins"/>
          <w:b/>
          <w:bCs/>
          <w:sz w:val="20"/>
          <w:szCs w:val="20"/>
        </w:rPr>
        <w:t>Approcher le chariot d’urgence en vue d’une ventilation en PP</w:t>
      </w:r>
    </w:p>
    <w:p w14:paraId="0879464F" w14:textId="77777777" w:rsidR="00521DC2" w:rsidRPr="000E7FB4" w:rsidRDefault="00521DC2" w:rsidP="00521DC2">
      <w:pPr>
        <w:pStyle w:val="Paragraphedeliste"/>
        <w:numPr>
          <w:ilvl w:val="0"/>
          <w:numId w:val="14"/>
        </w:numPr>
        <w:pBdr>
          <w:top w:val="nil"/>
          <w:left w:val="nil"/>
          <w:bottom w:val="nil"/>
          <w:right w:val="nil"/>
          <w:between w:val="nil"/>
        </w:pBdr>
        <w:spacing w:before="0" w:after="0" w:line="276" w:lineRule="auto"/>
        <w:rPr>
          <w:rFonts w:ascii="Poppins" w:hAnsi="Poppins" w:cs="Poppins"/>
          <w:b/>
          <w:bCs/>
          <w:sz w:val="20"/>
          <w:szCs w:val="20"/>
        </w:rPr>
      </w:pPr>
      <w:r w:rsidRPr="000E7FB4">
        <w:rPr>
          <w:rFonts w:ascii="Poppins" w:hAnsi="Poppins" w:cs="Poppins"/>
          <w:b/>
          <w:bCs/>
          <w:sz w:val="20"/>
          <w:szCs w:val="20"/>
        </w:rPr>
        <w:t>PEDIATRE SUR PLACE</w:t>
      </w:r>
    </w:p>
    <w:p w14:paraId="2F8AF601" w14:textId="77777777" w:rsidR="00521DC2" w:rsidRPr="000E7FB4" w:rsidRDefault="00521DC2" w:rsidP="00521DC2">
      <w:pPr>
        <w:spacing w:line="276" w:lineRule="auto"/>
        <w:ind w:left="1352" w:firstLine="0"/>
        <w:rPr>
          <w:rFonts w:ascii="Poppins" w:hAnsi="Poppins" w:cs="Poppins"/>
          <w:sz w:val="20"/>
          <w:szCs w:val="20"/>
        </w:rPr>
      </w:pPr>
      <w:r w:rsidRPr="000E7FB4">
        <w:rPr>
          <w:rFonts w:ascii="Poppins" w:hAnsi="Poppins" w:cs="Poppins"/>
          <w:sz w:val="20"/>
          <w:szCs w:val="20"/>
        </w:rPr>
        <w:t>Dès que cette étape est envisagée, demander l’aide d’une 3ème personne si possible. Cette dernière se chargera de noter toutes les étapes de la réanimation et d’aider l’équipe qui réanime le nouveau-né au besoin pour une retranscription ensuite dans le dossier.</w:t>
      </w:r>
    </w:p>
    <w:p w14:paraId="010C4BC6" w14:textId="77777777" w:rsidR="00521DC2" w:rsidRPr="000E7FB4" w:rsidRDefault="00521DC2" w:rsidP="00521DC2">
      <w:pPr>
        <w:rPr>
          <w:rFonts w:ascii="Poppins" w:hAnsi="Poppins" w:cs="Poppins"/>
          <w:sz w:val="20"/>
          <w:szCs w:val="20"/>
        </w:rPr>
      </w:pPr>
    </w:p>
    <w:p w14:paraId="4FC3A260" w14:textId="5D7F6A70" w:rsidR="00521DC2" w:rsidRPr="000E7FB4" w:rsidRDefault="00521DC2" w:rsidP="008F736B">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lastRenderedPageBreak/>
        <w:t>Ventilation en pression positive :</w:t>
      </w:r>
    </w:p>
    <w:p w14:paraId="1F39269A" w14:textId="77777777"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Elle doit être débutée au plus tard à M1 de vie si possible (GOLDEN MINUTE).</w:t>
      </w:r>
    </w:p>
    <w:p w14:paraId="6E8AAC32" w14:textId="77777777"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 xml:space="preserve">Elle se fera sans oxygène au début si le nouveau-né est à terme ou prématuré de plus de 33SA. </w:t>
      </w:r>
    </w:p>
    <w:p w14:paraId="58FCFA97" w14:textId="77777777"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 xml:space="preserve">En cas de prématurité de moins de 33SA, on débutera la ventilation en pression positive à 30% de FiO2 (environ 2.5L d’O2). </w:t>
      </w:r>
    </w:p>
    <w:p w14:paraId="7C265994" w14:textId="666D752F"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Toujours bien s’assurer d’une ventilation efficace (soulèvement du thorax ; augmentation progressive de la fréquence cardiaque = meilleur élément d’efficacité de la réanimation)</w:t>
      </w:r>
      <w:r w:rsidR="008F736B" w:rsidRPr="000E7FB4">
        <w:rPr>
          <w:rFonts w:ascii="Poppins" w:hAnsi="Poppins" w:cs="Poppins"/>
          <w:sz w:val="20"/>
          <w:szCs w:val="20"/>
        </w:rPr>
        <w:t>.</w:t>
      </w:r>
    </w:p>
    <w:p w14:paraId="66478417" w14:textId="77777777"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 xml:space="preserve">Faire une évaluation toutes les 30 secondes. </w:t>
      </w:r>
    </w:p>
    <w:p w14:paraId="60A353F9" w14:textId="77777777"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On titrera l’oxygène selon les objectifs de SpO2 en fonction du temps (Cf tableau). La fréquence ventilatoire est de 40 à 60 insufflations par minute. Si la fréquence cardiaque est :</w:t>
      </w:r>
    </w:p>
    <w:p w14:paraId="74D96DB1" w14:textId="665D0E20" w:rsidR="00521DC2" w:rsidRPr="000E7FB4" w:rsidRDefault="00521DC2" w:rsidP="00463A02">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proofErr w:type="spellStart"/>
      <w:r w:rsidRPr="000E7FB4">
        <w:rPr>
          <w:rFonts w:ascii="Poppins" w:hAnsi="Poppins" w:cs="Poppins"/>
          <w:sz w:val="20"/>
          <w:szCs w:val="20"/>
        </w:rPr>
        <w:t>Fc</w:t>
      </w:r>
      <w:proofErr w:type="spellEnd"/>
      <w:r w:rsidRPr="000E7FB4">
        <w:rPr>
          <w:rFonts w:ascii="Poppins" w:hAnsi="Poppins" w:cs="Poppins"/>
          <w:sz w:val="20"/>
          <w:szCs w:val="20"/>
        </w:rPr>
        <w:t xml:space="preserve"> &gt; 100 bpm : maintenir la ventilation en pression positive jusqu’à récupération d’une autonomie respiratoire.</w:t>
      </w:r>
    </w:p>
    <w:p w14:paraId="54521144" w14:textId="1823B6FB" w:rsidR="00521DC2" w:rsidRPr="000E7FB4" w:rsidRDefault="00521DC2" w:rsidP="00463A02">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proofErr w:type="spellStart"/>
      <w:r w:rsidRPr="000E7FB4">
        <w:rPr>
          <w:rFonts w:ascii="Poppins" w:hAnsi="Poppins" w:cs="Poppins"/>
          <w:sz w:val="20"/>
          <w:szCs w:val="20"/>
        </w:rPr>
        <w:t>Fc</w:t>
      </w:r>
      <w:proofErr w:type="spellEnd"/>
      <w:r w:rsidR="00463A02" w:rsidRPr="000E7FB4">
        <w:rPr>
          <w:rFonts w:ascii="Poppins" w:hAnsi="Poppins" w:cs="Poppins"/>
          <w:sz w:val="20"/>
          <w:szCs w:val="20"/>
        </w:rPr>
        <w:t xml:space="preserve"> </w:t>
      </w:r>
      <w:r w:rsidRPr="000E7FB4">
        <w:rPr>
          <w:rFonts w:ascii="Poppins" w:hAnsi="Poppins" w:cs="Poppins"/>
          <w:sz w:val="20"/>
          <w:szCs w:val="20"/>
        </w:rPr>
        <w:t>: 60-100 bpm : Optimiser la ventilation ; augmenter progressivement l’oxygène.</w:t>
      </w:r>
    </w:p>
    <w:p w14:paraId="6B6D422E" w14:textId="0F074987" w:rsidR="00521DC2" w:rsidRPr="000E7FB4" w:rsidRDefault="00521DC2" w:rsidP="00463A02">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proofErr w:type="spellStart"/>
      <w:r w:rsidRPr="000E7FB4">
        <w:rPr>
          <w:rFonts w:ascii="Poppins" w:hAnsi="Poppins" w:cs="Poppins"/>
          <w:sz w:val="20"/>
          <w:szCs w:val="20"/>
        </w:rPr>
        <w:t>Fc</w:t>
      </w:r>
      <w:proofErr w:type="spellEnd"/>
      <w:r w:rsidRPr="000E7FB4">
        <w:rPr>
          <w:rFonts w:ascii="Poppins" w:hAnsi="Poppins" w:cs="Poppins"/>
          <w:sz w:val="20"/>
          <w:szCs w:val="20"/>
        </w:rPr>
        <w:t xml:space="preserve"> &lt; 60 bpm (= asystolie) : Entreprendre des compressions thoraciques qui seront couplées à la ventilation.</w:t>
      </w:r>
    </w:p>
    <w:p w14:paraId="259C794A" w14:textId="77777777" w:rsidR="00463A02" w:rsidRPr="000E7FB4" w:rsidRDefault="00463A02" w:rsidP="00463A02">
      <w:pPr>
        <w:pBdr>
          <w:top w:val="nil"/>
          <w:left w:val="nil"/>
          <w:bottom w:val="nil"/>
          <w:right w:val="nil"/>
          <w:between w:val="nil"/>
        </w:pBdr>
        <w:spacing w:before="0" w:after="0" w:line="276" w:lineRule="auto"/>
        <w:rPr>
          <w:rFonts w:ascii="Poppins" w:hAnsi="Poppins" w:cs="Poppins"/>
          <w:sz w:val="20"/>
          <w:szCs w:val="20"/>
        </w:rPr>
      </w:pPr>
    </w:p>
    <w:p w14:paraId="5990CECD" w14:textId="77777777" w:rsidR="00521DC2" w:rsidRPr="000E7FB4" w:rsidRDefault="00521DC2" w:rsidP="00463A02">
      <w:pPr>
        <w:spacing w:line="276" w:lineRule="auto"/>
        <w:ind w:firstLine="0"/>
        <w:rPr>
          <w:rFonts w:ascii="Poppins" w:hAnsi="Poppins" w:cs="Poppins"/>
          <w:sz w:val="20"/>
          <w:szCs w:val="20"/>
        </w:rPr>
      </w:pPr>
      <w:r w:rsidRPr="000E7FB4">
        <w:rPr>
          <w:rFonts w:ascii="Poppins" w:hAnsi="Poppins" w:cs="Poppins"/>
          <w:sz w:val="20"/>
          <w:szCs w:val="20"/>
        </w:rPr>
        <w:t xml:space="preserve">NB : </w:t>
      </w:r>
    </w:p>
    <w:p w14:paraId="235A847D" w14:textId="246DEA43"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En l’absence de scope cardio-respiratoire, prendre la fréquence cardiaque en auscultant le cœur sur 6 secondes et multiplier par 10</w:t>
      </w:r>
      <w:r w:rsidR="00463A02" w:rsidRPr="000E7FB4">
        <w:rPr>
          <w:rFonts w:ascii="Poppins" w:hAnsi="Poppins" w:cs="Poppins"/>
          <w:sz w:val="20"/>
          <w:szCs w:val="20"/>
        </w:rPr>
        <w:t xml:space="preserve"> </w:t>
      </w:r>
      <w:r w:rsidRPr="000E7FB4">
        <w:rPr>
          <w:rFonts w:ascii="Poppins" w:hAnsi="Poppins" w:cs="Poppins"/>
          <w:sz w:val="20"/>
          <w:szCs w:val="20"/>
        </w:rPr>
        <w:t>(réalisé par l’aide)</w:t>
      </w:r>
      <w:r w:rsidR="00DA3C54" w:rsidRPr="000E7FB4">
        <w:rPr>
          <w:rFonts w:ascii="Poppins" w:hAnsi="Poppins" w:cs="Poppins"/>
          <w:sz w:val="20"/>
          <w:szCs w:val="20"/>
        </w:rPr>
        <w:t>.</w:t>
      </w:r>
    </w:p>
    <w:p w14:paraId="6299661B" w14:textId="413EC871" w:rsidR="00521DC2" w:rsidRPr="000E7FB4" w:rsidRDefault="00521DC2" w:rsidP="00463A02">
      <w:pPr>
        <w:spacing w:line="276" w:lineRule="auto"/>
        <w:ind w:left="1352" w:firstLine="0"/>
        <w:rPr>
          <w:rFonts w:ascii="Poppins" w:hAnsi="Poppins" w:cs="Poppins"/>
          <w:sz w:val="20"/>
          <w:szCs w:val="20"/>
        </w:rPr>
      </w:pPr>
      <w:r w:rsidRPr="000E7FB4">
        <w:rPr>
          <w:rFonts w:ascii="Poppins" w:hAnsi="Poppins" w:cs="Poppins"/>
          <w:sz w:val="20"/>
          <w:szCs w:val="20"/>
        </w:rPr>
        <w:t xml:space="preserve">Ne pas oublier de noter les différentes étapes de la réanimation néonatale sur le dossier puis reporté sur carnet de santé.   </w:t>
      </w:r>
    </w:p>
    <w:p w14:paraId="31EF0A94" w14:textId="235F031E" w:rsidR="00521DC2" w:rsidRPr="000E7FB4" w:rsidRDefault="00463A02" w:rsidP="00463A02">
      <w:pPr>
        <w:spacing w:line="276" w:lineRule="auto"/>
        <w:ind w:left="1352" w:firstLine="0"/>
        <w:rPr>
          <w:rFonts w:ascii="Poppins" w:hAnsi="Poppins" w:cs="Poppins"/>
          <w:sz w:val="20"/>
          <w:szCs w:val="20"/>
        </w:rPr>
      </w:pPr>
      <w:r w:rsidRPr="000E7FB4">
        <w:rPr>
          <w:rFonts w:ascii="Poppins" w:hAnsi="Poppins" w:cs="Poppins"/>
          <w:sz w:val="20"/>
          <w:szCs w:val="20"/>
        </w:rPr>
        <w:t>L</w:t>
      </w:r>
      <w:r w:rsidR="00521DC2" w:rsidRPr="000E7FB4">
        <w:rPr>
          <w:rFonts w:ascii="Poppins" w:hAnsi="Poppins" w:cs="Poppins"/>
          <w:sz w:val="20"/>
          <w:szCs w:val="20"/>
        </w:rPr>
        <w:t xml:space="preserve">a ventilation en pression positive ne doit en aucun cas être arrêtée. Elle ne sera envisagée qu’en cas d’une reprise d’une respiration efficace ou d’un arrêt des soins.   </w:t>
      </w:r>
    </w:p>
    <w:p w14:paraId="3A759167" w14:textId="77777777" w:rsidR="00521DC2" w:rsidRPr="000E7FB4" w:rsidRDefault="00521DC2" w:rsidP="00521DC2">
      <w:pPr>
        <w:rPr>
          <w:rFonts w:ascii="Poppins" w:hAnsi="Poppins" w:cs="Poppins"/>
          <w:sz w:val="20"/>
          <w:szCs w:val="20"/>
        </w:rPr>
      </w:pPr>
    </w:p>
    <w:p w14:paraId="4B57FAC1" w14:textId="77777777" w:rsidR="00521DC2" w:rsidRPr="000E7FB4" w:rsidRDefault="00521DC2" w:rsidP="00DA3C54">
      <w:pPr>
        <w:spacing w:line="276" w:lineRule="auto"/>
        <w:ind w:firstLine="0"/>
        <w:rPr>
          <w:rFonts w:ascii="Poppins" w:hAnsi="Poppins" w:cs="Poppins"/>
          <w:sz w:val="20"/>
          <w:szCs w:val="20"/>
        </w:rPr>
      </w:pPr>
      <w:r w:rsidRPr="000E7FB4">
        <w:rPr>
          <w:rFonts w:ascii="Poppins" w:hAnsi="Poppins" w:cs="Poppins"/>
          <w:sz w:val="20"/>
          <w:szCs w:val="20"/>
        </w:rPr>
        <w:t>Si étape suivant envisagée :</w:t>
      </w:r>
    </w:p>
    <w:p w14:paraId="093B8BE4" w14:textId="2DB09BA1" w:rsidR="00521DC2" w:rsidRPr="000E7FB4" w:rsidRDefault="00DA3C54" w:rsidP="00DA3C54">
      <w:pPr>
        <w:pStyle w:val="Paragraphedeliste"/>
        <w:spacing w:line="276" w:lineRule="auto"/>
        <w:ind w:left="644" w:firstLine="0"/>
        <w:rPr>
          <w:rFonts w:ascii="Poppins" w:hAnsi="Poppins" w:cs="Poppins"/>
          <w:sz w:val="20"/>
          <w:szCs w:val="20"/>
        </w:rPr>
      </w:pPr>
      <w:r w:rsidRPr="000E7FB4">
        <w:rPr>
          <w:rFonts w:ascii="Poppins" w:hAnsi="Poppins" w:cs="Poppins"/>
          <w:sz w:val="20"/>
          <w:szCs w:val="20"/>
        </w:rPr>
        <w:t>D</w:t>
      </w:r>
      <w:r w:rsidR="00521DC2" w:rsidRPr="000E7FB4">
        <w:rPr>
          <w:rFonts w:ascii="Poppins" w:hAnsi="Poppins" w:cs="Poppins"/>
          <w:sz w:val="20"/>
          <w:szCs w:val="20"/>
        </w:rPr>
        <w:t>emander de préparer</w:t>
      </w:r>
      <w:r w:rsidRPr="000E7FB4">
        <w:rPr>
          <w:rFonts w:ascii="Poppins" w:hAnsi="Poppins" w:cs="Poppins"/>
          <w:sz w:val="20"/>
          <w:szCs w:val="20"/>
        </w:rPr>
        <w:t> :</w:t>
      </w:r>
    </w:p>
    <w:p w14:paraId="4C727222" w14:textId="77777777" w:rsidR="00521DC2" w:rsidRPr="000E7FB4" w:rsidRDefault="00521DC2" w:rsidP="00DA3C54">
      <w:pPr>
        <w:pStyle w:val="Paragraphedeliste"/>
        <w:numPr>
          <w:ilvl w:val="1"/>
          <w:numId w:val="15"/>
        </w:numPr>
        <w:spacing w:line="276" w:lineRule="auto"/>
        <w:rPr>
          <w:rFonts w:ascii="Poppins" w:hAnsi="Poppins" w:cs="Poppins"/>
          <w:sz w:val="20"/>
          <w:szCs w:val="20"/>
        </w:rPr>
      </w:pPr>
      <w:r w:rsidRPr="000E7FB4">
        <w:rPr>
          <w:rFonts w:ascii="Poppins" w:hAnsi="Poppins" w:cs="Poppins"/>
          <w:sz w:val="20"/>
          <w:szCs w:val="20"/>
        </w:rPr>
        <w:lastRenderedPageBreak/>
        <w:t xml:space="preserve">L’adrénaline diluée à 1/1000 (1 cc d’adrénaline de 1 mg + 9 cc de sérum physiologique) </w:t>
      </w:r>
    </w:p>
    <w:p w14:paraId="644960DC" w14:textId="77777777" w:rsidR="00DA3C54" w:rsidRPr="000E7FB4" w:rsidRDefault="00521DC2" w:rsidP="00DA3C54">
      <w:pPr>
        <w:pStyle w:val="Paragraphedeliste"/>
        <w:numPr>
          <w:ilvl w:val="1"/>
          <w:numId w:val="15"/>
        </w:numPr>
        <w:spacing w:line="276" w:lineRule="auto"/>
        <w:rPr>
          <w:rFonts w:ascii="Poppins" w:hAnsi="Poppins" w:cs="Poppins"/>
          <w:sz w:val="20"/>
          <w:szCs w:val="20"/>
        </w:rPr>
      </w:pPr>
      <w:r w:rsidRPr="000E7FB4">
        <w:rPr>
          <w:rFonts w:ascii="Poppins" w:hAnsi="Poppins" w:cs="Poppins"/>
          <w:sz w:val="20"/>
          <w:szCs w:val="20"/>
        </w:rPr>
        <w:t>Dilution</w:t>
      </w:r>
      <w:r w:rsidRPr="000E7FB4">
        <w:rPr>
          <w:rFonts w:ascii="Poppins" w:hAnsi="Poppins" w:cs="Poppins"/>
          <w:sz w:val="20"/>
          <w:szCs w:val="20"/>
        </w:rPr>
        <w:tab/>
        <w:t>d’ADRENALINE</w:t>
      </w:r>
      <w:r w:rsidRPr="000E7FB4">
        <w:rPr>
          <w:rFonts w:ascii="Poppins" w:hAnsi="Poppins" w:cs="Poppins"/>
          <w:sz w:val="20"/>
          <w:szCs w:val="20"/>
        </w:rPr>
        <w:tab/>
        <w:t>1/1000</w:t>
      </w:r>
      <w:r w:rsidRPr="000E7FB4">
        <w:rPr>
          <w:rFonts w:ascii="Poppins" w:hAnsi="Poppins" w:cs="Poppins"/>
          <w:sz w:val="20"/>
          <w:szCs w:val="20"/>
        </w:rPr>
        <w:tab/>
        <w:t>:</w:t>
      </w:r>
      <w:r w:rsidR="00DA3C54" w:rsidRPr="000E7FB4">
        <w:rPr>
          <w:rFonts w:ascii="Poppins" w:hAnsi="Poppins" w:cs="Poppins"/>
          <w:sz w:val="20"/>
          <w:szCs w:val="20"/>
        </w:rPr>
        <w:t xml:space="preserve"> </w:t>
      </w:r>
      <w:r w:rsidRPr="000E7FB4">
        <w:rPr>
          <w:rFonts w:ascii="Poppins" w:hAnsi="Poppins" w:cs="Poppins"/>
          <w:sz w:val="20"/>
          <w:szCs w:val="20"/>
        </w:rPr>
        <w:t>(1ml</w:t>
      </w:r>
      <w:r w:rsidR="00DA3C54" w:rsidRPr="000E7FB4">
        <w:rPr>
          <w:rFonts w:ascii="Poppins" w:hAnsi="Poppins" w:cs="Poppins"/>
          <w:sz w:val="20"/>
          <w:szCs w:val="20"/>
        </w:rPr>
        <w:t xml:space="preserve"> </w:t>
      </w:r>
      <w:r w:rsidRPr="000E7FB4">
        <w:rPr>
          <w:rFonts w:ascii="Poppins" w:hAnsi="Poppins" w:cs="Poppins"/>
          <w:sz w:val="20"/>
          <w:szCs w:val="20"/>
        </w:rPr>
        <w:t>=</w:t>
      </w:r>
      <w:r w:rsidR="00DA3C54" w:rsidRPr="000E7FB4">
        <w:rPr>
          <w:rFonts w:ascii="Poppins" w:hAnsi="Poppins" w:cs="Poppins"/>
          <w:sz w:val="20"/>
          <w:szCs w:val="20"/>
        </w:rPr>
        <w:t xml:space="preserve"> </w:t>
      </w:r>
      <w:r w:rsidRPr="000E7FB4">
        <w:rPr>
          <w:rFonts w:ascii="Poppins" w:hAnsi="Poppins" w:cs="Poppins"/>
          <w:sz w:val="20"/>
          <w:szCs w:val="20"/>
        </w:rPr>
        <w:t>1µg)</w:t>
      </w:r>
    </w:p>
    <w:p w14:paraId="2E2B62B9" w14:textId="68125C2F" w:rsidR="00521DC2" w:rsidRPr="000E7FB4" w:rsidRDefault="00521DC2" w:rsidP="00DA3C54">
      <w:pPr>
        <w:pStyle w:val="Paragraphedeliste"/>
        <w:numPr>
          <w:ilvl w:val="2"/>
          <w:numId w:val="15"/>
        </w:numPr>
        <w:spacing w:line="276" w:lineRule="auto"/>
        <w:rPr>
          <w:rFonts w:ascii="Poppins" w:hAnsi="Poppins" w:cs="Poppins"/>
          <w:sz w:val="20"/>
          <w:szCs w:val="20"/>
        </w:rPr>
      </w:pPr>
      <w:r w:rsidRPr="000E7FB4">
        <w:rPr>
          <w:rFonts w:ascii="Poppins" w:hAnsi="Poppins" w:cs="Poppins"/>
          <w:sz w:val="20"/>
          <w:szCs w:val="20"/>
        </w:rPr>
        <w:t>D</w:t>
      </w:r>
      <w:r w:rsidR="00DA3C54" w:rsidRPr="000E7FB4">
        <w:rPr>
          <w:rFonts w:ascii="Poppins" w:hAnsi="Poppins" w:cs="Poppins"/>
          <w:sz w:val="20"/>
          <w:szCs w:val="20"/>
        </w:rPr>
        <w:t xml:space="preserve">ilution </w:t>
      </w:r>
      <w:r w:rsidRPr="000E7FB4">
        <w:rPr>
          <w:rFonts w:ascii="Poppins" w:hAnsi="Poppins" w:cs="Poppins"/>
          <w:sz w:val="20"/>
          <w:szCs w:val="20"/>
        </w:rPr>
        <w:t>: 1 ml d’adrénaline + 9 ml de SSI</w:t>
      </w:r>
      <w:r w:rsidRPr="000E7FB4">
        <w:rPr>
          <w:rFonts w:ascii="Poppins" w:hAnsi="Poppins" w:cs="Poppins"/>
          <w:sz w:val="20"/>
          <w:szCs w:val="20"/>
        </w:rPr>
        <w:tab/>
      </w:r>
    </w:p>
    <w:p w14:paraId="5177167E" w14:textId="61176D83" w:rsidR="00521DC2" w:rsidRPr="000E7FB4" w:rsidRDefault="00521DC2" w:rsidP="00DA3C54">
      <w:pPr>
        <w:pStyle w:val="Paragraphedeliste"/>
        <w:numPr>
          <w:ilvl w:val="2"/>
          <w:numId w:val="15"/>
        </w:numPr>
        <w:spacing w:line="276" w:lineRule="auto"/>
        <w:rPr>
          <w:rFonts w:ascii="Poppins" w:hAnsi="Poppins" w:cs="Poppins"/>
          <w:sz w:val="20"/>
          <w:szCs w:val="20"/>
        </w:rPr>
      </w:pPr>
      <w:r w:rsidRPr="000E7FB4">
        <w:rPr>
          <w:rFonts w:ascii="Poppins" w:hAnsi="Poppins" w:cs="Poppins"/>
          <w:sz w:val="20"/>
          <w:szCs w:val="20"/>
        </w:rPr>
        <w:t>Posologie</w:t>
      </w:r>
      <w:r w:rsidR="00DA3C54" w:rsidRPr="000E7FB4">
        <w:rPr>
          <w:rFonts w:ascii="Poppins" w:hAnsi="Poppins" w:cs="Poppins"/>
          <w:sz w:val="20"/>
          <w:szCs w:val="20"/>
        </w:rPr>
        <w:t xml:space="preserve"> </w:t>
      </w:r>
      <w:r w:rsidRPr="000E7FB4">
        <w:rPr>
          <w:rFonts w:ascii="Poppins" w:hAnsi="Poppins" w:cs="Poppins"/>
          <w:sz w:val="20"/>
          <w:szCs w:val="20"/>
        </w:rPr>
        <w:t>:</w:t>
      </w:r>
      <w:r w:rsidRPr="000E7FB4">
        <w:rPr>
          <w:rFonts w:ascii="Poppins" w:hAnsi="Poppins" w:cs="Poppins"/>
          <w:sz w:val="20"/>
          <w:szCs w:val="20"/>
        </w:rPr>
        <w:tab/>
        <w:t>0,1</w:t>
      </w:r>
      <w:r w:rsidRPr="000E7FB4">
        <w:rPr>
          <w:rFonts w:ascii="Poppins" w:hAnsi="Poppins" w:cs="Poppins"/>
          <w:sz w:val="20"/>
          <w:szCs w:val="20"/>
        </w:rPr>
        <w:tab/>
        <w:t>à</w:t>
      </w:r>
      <w:r w:rsidRPr="000E7FB4">
        <w:rPr>
          <w:rFonts w:ascii="Poppins" w:hAnsi="Poppins" w:cs="Poppins"/>
          <w:sz w:val="20"/>
          <w:szCs w:val="20"/>
        </w:rPr>
        <w:tab/>
        <w:t>0,3</w:t>
      </w:r>
      <w:r w:rsidRPr="000E7FB4">
        <w:rPr>
          <w:rFonts w:ascii="Poppins" w:hAnsi="Poppins" w:cs="Poppins"/>
          <w:sz w:val="20"/>
          <w:szCs w:val="20"/>
        </w:rPr>
        <w:tab/>
        <w:t>ml/</w:t>
      </w:r>
      <w:r w:rsidRPr="000E7FB4">
        <w:rPr>
          <w:rFonts w:ascii="Poppins" w:hAnsi="Poppins" w:cs="Poppins"/>
          <w:sz w:val="20"/>
          <w:szCs w:val="20"/>
        </w:rPr>
        <w:tab/>
        <w:t>kg</w:t>
      </w:r>
      <w:r w:rsidRPr="000E7FB4">
        <w:rPr>
          <w:rFonts w:ascii="Poppins" w:hAnsi="Poppins" w:cs="Poppins"/>
          <w:sz w:val="20"/>
          <w:szCs w:val="20"/>
        </w:rPr>
        <w:tab/>
        <w:t>en</w:t>
      </w:r>
      <w:r w:rsidR="00DA3C54" w:rsidRPr="000E7FB4">
        <w:rPr>
          <w:rFonts w:ascii="Poppins" w:hAnsi="Poppins" w:cs="Poppins"/>
          <w:sz w:val="20"/>
          <w:szCs w:val="20"/>
        </w:rPr>
        <w:t xml:space="preserve"> </w:t>
      </w:r>
      <w:r w:rsidRPr="000E7FB4">
        <w:rPr>
          <w:rFonts w:ascii="Poppins" w:hAnsi="Poppins" w:cs="Poppins"/>
          <w:sz w:val="20"/>
          <w:szCs w:val="20"/>
        </w:rPr>
        <w:t>intraveineuse lente</w:t>
      </w:r>
      <w:r w:rsidRPr="000E7FB4">
        <w:rPr>
          <w:rFonts w:ascii="Poppins" w:hAnsi="Poppins" w:cs="Poppins"/>
          <w:sz w:val="20"/>
          <w:szCs w:val="20"/>
        </w:rPr>
        <w:tab/>
        <w:t>(IVL)</w:t>
      </w:r>
      <w:r w:rsidRPr="000E7FB4">
        <w:rPr>
          <w:rFonts w:ascii="Poppins" w:hAnsi="Poppins" w:cs="Poppins"/>
          <w:sz w:val="20"/>
          <w:szCs w:val="20"/>
        </w:rPr>
        <w:tab/>
        <w:t>sur</w:t>
      </w:r>
      <w:r w:rsidRPr="000E7FB4">
        <w:rPr>
          <w:rFonts w:ascii="Poppins" w:hAnsi="Poppins" w:cs="Poppins"/>
          <w:sz w:val="20"/>
          <w:szCs w:val="20"/>
        </w:rPr>
        <w:tab/>
        <w:t>cathéter</w:t>
      </w:r>
      <w:r w:rsidRPr="000E7FB4">
        <w:rPr>
          <w:rFonts w:ascii="Poppins" w:hAnsi="Poppins" w:cs="Poppins"/>
          <w:sz w:val="20"/>
          <w:szCs w:val="20"/>
        </w:rPr>
        <w:tab/>
        <w:t>veineux</w:t>
      </w:r>
      <w:r w:rsidRPr="000E7FB4">
        <w:rPr>
          <w:rFonts w:ascii="Poppins" w:hAnsi="Poppins" w:cs="Poppins"/>
          <w:sz w:val="20"/>
          <w:szCs w:val="20"/>
        </w:rPr>
        <w:tab/>
        <w:t>ombilical</w:t>
      </w:r>
      <w:r w:rsidR="00DA3C54" w:rsidRPr="000E7FB4">
        <w:rPr>
          <w:rFonts w:ascii="Poppins" w:hAnsi="Poppins" w:cs="Poppins"/>
          <w:sz w:val="20"/>
          <w:szCs w:val="20"/>
        </w:rPr>
        <w:t xml:space="preserve"> </w:t>
      </w:r>
      <w:r w:rsidRPr="000E7FB4">
        <w:rPr>
          <w:rFonts w:ascii="Poppins" w:hAnsi="Poppins" w:cs="Poppins"/>
          <w:sz w:val="20"/>
          <w:szCs w:val="20"/>
        </w:rPr>
        <w:t>(KTVO)</w:t>
      </w:r>
    </w:p>
    <w:p w14:paraId="60A6BDF5" w14:textId="77777777" w:rsidR="00521DC2" w:rsidRPr="000E7FB4" w:rsidRDefault="00521DC2" w:rsidP="00DA3C54">
      <w:pPr>
        <w:pStyle w:val="Paragraphedeliste"/>
        <w:numPr>
          <w:ilvl w:val="1"/>
          <w:numId w:val="15"/>
        </w:numPr>
        <w:spacing w:line="276" w:lineRule="auto"/>
        <w:rPr>
          <w:rFonts w:ascii="Poppins" w:hAnsi="Poppins" w:cs="Poppins"/>
          <w:sz w:val="20"/>
          <w:szCs w:val="20"/>
        </w:rPr>
      </w:pPr>
      <w:r w:rsidRPr="000E7FB4">
        <w:rPr>
          <w:rFonts w:ascii="Poppins" w:hAnsi="Poppins" w:cs="Poppins"/>
          <w:sz w:val="20"/>
          <w:szCs w:val="20"/>
        </w:rPr>
        <w:t>Laryngoscope + sonde d’intubation adaptée au poids de l’enfant si le médecin est apte à réaliser ce geste sinon maintenir une ventilation efficace au BAVU</w:t>
      </w:r>
    </w:p>
    <w:p w14:paraId="77D24634" w14:textId="48247F3E" w:rsidR="00521DC2" w:rsidRPr="000E7FB4" w:rsidRDefault="00521DC2" w:rsidP="00DA3C54">
      <w:pPr>
        <w:pStyle w:val="Paragraphedeliste"/>
        <w:numPr>
          <w:ilvl w:val="1"/>
          <w:numId w:val="15"/>
        </w:numPr>
        <w:spacing w:line="276" w:lineRule="auto"/>
        <w:rPr>
          <w:rFonts w:ascii="Poppins" w:hAnsi="Poppins" w:cs="Poppins"/>
          <w:sz w:val="20"/>
          <w:szCs w:val="20"/>
        </w:rPr>
      </w:pPr>
      <w:r w:rsidRPr="000E7FB4">
        <w:rPr>
          <w:rFonts w:ascii="Poppins" w:hAnsi="Poppins" w:cs="Poppins"/>
          <w:sz w:val="20"/>
          <w:szCs w:val="20"/>
        </w:rPr>
        <w:t>Un Kit pour poser un Cathéter veineux ombilical</w:t>
      </w:r>
    </w:p>
    <w:p w14:paraId="3B323C0D" w14:textId="77777777" w:rsidR="00DA3C54" w:rsidRPr="000E7FB4" w:rsidRDefault="00DA3C54" w:rsidP="00DA3C54">
      <w:pPr>
        <w:spacing w:before="0" w:after="160"/>
        <w:rPr>
          <w:rFonts w:ascii="Poppins" w:hAnsi="Poppins" w:cs="Poppins"/>
          <w:sz w:val="20"/>
          <w:szCs w:val="20"/>
        </w:rPr>
      </w:pPr>
    </w:p>
    <w:p w14:paraId="1222AF81" w14:textId="77777777" w:rsidR="00521DC2" w:rsidRPr="000E7FB4" w:rsidRDefault="00521DC2" w:rsidP="00DA3C54">
      <w:pPr>
        <w:pStyle w:val="Paragraphedeliste"/>
        <w:numPr>
          <w:ilvl w:val="0"/>
          <w:numId w:val="16"/>
        </w:numPr>
        <w:spacing w:before="0" w:after="160"/>
        <w:rPr>
          <w:rFonts w:ascii="Poppins" w:hAnsi="Poppins" w:cs="Poppins"/>
          <w:sz w:val="20"/>
          <w:szCs w:val="20"/>
        </w:rPr>
      </w:pPr>
    </w:p>
    <w:p w14:paraId="57B3AE25" w14:textId="5211AE65" w:rsidR="00521DC2" w:rsidRPr="000E7FB4" w:rsidRDefault="00521DC2" w:rsidP="00DA3C54">
      <w:pPr>
        <w:pStyle w:val="Paragraphedeliste"/>
        <w:numPr>
          <w:ilvl w:val="0"/>
          <w:numId w:val="13"/>
        </w:numPr>
        <w:spacing w:line="276" w:lineRule="auto"/>
        <w:rPr>
          <w:rFonts w:ascii="Poppins" w:hAnsi="Poppins" w:cs="Poppins"/>
          <w:sz w:val="20"/>
          <w:szCs w:val="20"/>
        </w:rPr>
      </w:pPr>
      <w:r w:rsidRPr="000E7FB4">
        <w:rPr>
          <w:rFonts w:ascii="Poppins" w:hAnsi="Poppins" w:cs="Poppins"/>
          <w:sz w:val="20"/>
          <w:szCs w:val="20"/>
        </w:rPr>
        <w:t xml:space="preserve">Compressions thoraciques : Envisagées si la </w:t>
      </w:r>
      <w:proofErr w:type="spellStart"/>
      <w:r w:rsidRPr="000E7FB4">
        <w:rPr>
          <w:rFonts w:ascii="Poppins" w:hAnsi="Poppins" w:cs="Poppins"/>
          <w:sz w:val="20"/>
          <w:szCs w:val="20"/>
        </w:rPr>
        <w:t>Fc</w:t>
      </w:r>
      <w:proofErr w:type="spellEnd"/>
      <w:r w:rsidRPr="000E7FB4">
        <w:rPr>
          <w:rFonts w:ascii="Poppins" w:hAnsi="Poppins" w:cs="Poppins"/>
          <w:sz w:val="20"/>
          <w:szCs w:val="20"/>
        </w:rPr>
        <w:t xml:space="preserve"> &lt; 60 bpm malgré une ventilation efficace. </w:t>
      </w:r>
    </w:p>
    <w:p w14:paraId="232CA9D2" w14:textId="77777777" w:rsidR="00521DC2" w:rsidRPr="000E7FB4" w:rsidRDefault="00521DC2" w:rsidP="00DA3C54">
      <w:pPr>
        <w:spacing w:line="276" w:lineRule="auto"/>
        <w:ind w:left="1352" w:firstLine="0"/>
        <w:rPr>
          <w:rFonts w:ascii="Poppins" w:hAnsi="Poppins" w:cs="Poppins"/>
          <w:sz w:val="20"/>
          <w:szCs w:val="20"/>
        </w:rPr>
      </w:pPr>
      <w:r w:rsidRPr="000E7FB4">
        <w:rPr>
          <w:rFonts w:ascii="Poppins" w:hAnsi="Poppins" w:cs="Poppins"/>
          <w:sz w:val="20"/>
          <w:szCs w:val="20"/>
        </w:rPr>
        <w:t xml:space="preserve">On privilégiera la méthode d’encerclement du thorax. </w:t>
      </w:r>
    </w:p>
    <w:p w14:paraId="037B91BE" w14:textId="793445F0" w:rsidR="00521DC2" w:rsidRPr="000E7FB4" w:rsidRDefault="00521DC2" w:rsidP="00DA3C54">
      <w:pPr>
        <w:jc w:val="center"/>
        <w:rPr>
          <w:rFonts w:ascii="Poppins" w:hAnsi="Poppins" w:cs="Poppins"/>
          <w:sz w:val="20"/>
          <w:szCs w:val="20"/>
        </w:rPr>
      </w:pPr>
      <w:r w:rsidRPr="000E7FB4">
        <w:rPr>
          <w:rFonts w:ascii="Poppins" w:hAnsi="Poppins" w:cs="Poppins"/>
          <w:noProof/>
          <w:sz w:val="20"/>
          <w:szCs w:val="20"/>
        </w:rPr>
        <w:drawing>
          <wp:inline distT="0" distB="0" distL="0" distR="0" wp14:anchorId="03DCC703" wp14:editId="47CB6EDE">
            <wp:extent cx="3978475" cy="4191000"/>
            <wp:effectExtent l="0" t="0" r="3175" b="0"/>
            <wp:docPr id="3" name="Image 3">
              <a:extLst xmlns:a="http://schemas.openxmlformats.org/drawingml/2006/main">
                <a:ext uri="{FF2B5EF4-FFF2-40B4-BE49-F238E27FC236}">
                  <a16:creationId xmlns:a16="http://schemas.microsoft.com/office/drawing/2014/main" id="{34D56651-3A5F-4263-A9D8-571022B40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34D56651-3A5F-4263-A9D8-571022B40E15}"/>
                        </a:ext>
                      </a:extLst>
                    </pic:cNvPr>
                    <pic:cNvPicPr>
                      <a:picLocks noChangeAspect="1"/>
                    </pic:cNvPicPr>
                  </pic:nvPicPr>
                  <pic:blipFill>
                    <a:blip r:embed="rId7"/>
                    <a:stretch>
                      <a:fillRect/>
                    </a:stretch>
                  </pic:blipFill>
                  <pic:spPr>
                    <a:xfrm>
                      <a:off x="0" y="0"/>
                      <a:ext cx="3980745" cy="4193391"/>
                    </a:xfrm>
                    <a:prstGeom prst="rect">
                      <a:avLst/>
                    </a:prstGeom>
                  </pic:spPr>
                </pic:pic>
              </a:graphicData>
            </a:graphic>
          </wp:inline>
        </w:drawing>
      </w:r>
    </w:p>
    <w:p w14:paraId="656C0AA3" w14:textId="77777777" w:rsidR="00DA3C54" w:rsidRPr="000E7FB4" w:rsidRDefault="00DA3C54" w:rsidP="00DA3C54">
      <w:pPr>
        <w:jc w:val="center"/>
        <w:rPr>
          <w:rFonts w:ascii="Poppins" w:hAnsi="Poppins" w:cs="Poppins"/>
          <w:sz w:val="20"/>
          <w:szCs w:val="20"/>
        </w:rPr>
      </w:pPr>
    </w:p>
    <w:p w14:paraId="3692DF32" w14:textId="77777777" w:rsidR="00521DC2" w:rsidRPr="000E7FB4" w:rsidRDefault="00521DC2" w:rsidP="00DA3C54">
      <w:pPr>
        <w:spacing w:line="276" w:lineRule="auto"/>
        <w:ind w:left="1352" w:firstLine="0"/>
        <w:rPr>
          <w:rFonts w:ascii="Poppins" w:hAnsi="Poppins" w:cs="Poppins"/>
          <w:sz w:val="20"/>
          <w:szCs w:val="20"/>
        </w:rPr>
      </w:pPr>
      <w:r w:rsidRPr="000E7FB4">
        <w:rPr>
          <w:rFonts w:ascii="Poppins" w:hAnsi="Poppins" w:cs="Poppins"/>
          <w:sz w:val="20"/>
          <w:szCs w:val="20"/>
        </w:rPr>
        <w:lastRenderedPageBreak/>
        <w:t xml:space="preserve">Le rythme est de 100 battements par min. Il faut une coordination entre la ventilation et les compressions thoraciques (éviter les compressions thoraciques simultanées à une insufflation). </w:t>
      </w:r>
    </w:p>
    <w:p w14:paraId="3B894B58" w14:textId="77777777" w:rsidR="00521DC2" w:rsidRPr="000E7FB4" w:rsidRDefault="00521DC2" w:rsidP="00EC22B8">
      <w:pPr>
        <w:spacing w:line="276" w:lineRule="auto"/>
        <w:ind w:left="1352" w:firstLine="0"/>
        <w:rPr>
          <w:rFonts w:ascii="Poppins" w:hAnsi="Poppins" w:cs="Poppins"/>
          <w:sz w:val="20"/>
          <w:szCs w:val="20"/>
        </w:rPr>
      </w:pPr>
      <w:r w:rsidRPr="000E7FB4">
        <w:rPr>
          <w:rFonts w:ascii="Poppins" w:hAnsi="Poppins" w:cs="Poppins"/>
          <w:sz w:val="20"/>
          <w:szCs w:val="20"/>
        </w:rPr>
        <w:t>On adoptera un rythme alternatif de :</w:t>
      </w:r>
    </w:p>
    <w:p w14:paraId="1D1C4211" w14:textId="77777777" w:rsidR="00521DC2" w:rsidRPr="000E7FB4" w:rsidRDefault="00521DC2" w:rsidP="008952D5">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 xml:space="preserve">3 compressions pour 1 insufflation </w:t>
      </w:r>
    </w:p>
    <w:p w14:paraId="601F4A82" w14:textId="5EA99150" w:rsidR="00521DC2" w:rsidRPr="000E7FB4" w:rsidRDefault="008952D5" w:rsidP="008952D5">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S</w:t>
      </w:r>
      <w:r w:rsidR="00521DC2" w:rsidRPr="000E7FB4">
        <w:rPr>
          <w:rFonts w:ascii="Poppins" w:hAnsi="Poppins" w:cs="Poppins"/>
          <w:sz w:val="20"/>
          <w:szCs w:val="20"/>
        </w:rPr>
        <w:t xml:space="preserve">oit 120 </w:t>
      </w:r>
      <w:r w:rsidRPr="000E7FB4">
        <w:rPr>
          <w:rFonts w:ascii="Poppins" w:hAnsi="Poppins" w:cs="Poppins"/>
          <w:sz w:val="20"/>
          <w:szCs w:val="20"/>
        </w:rPr>
        <w:t>environ gestes</w:t>
      </w:r>
      <w:r w:rsidR="00521DC2" w:rsidRPr="000E7FB4">
        <w:rPr>
          <w:rFonts w:ascii="Poppins" w:hAnsi="Poppins" w:cs="Poppins"/>
          <w:sz w:val="20"/>
          <w:szCs w:val="20"/>
        </w:rPr>
        <w:t xml:space="preserve"> par minute</w:t>
      </w:r>
    </w:p>
    <w:p w14:paraId="1A884BCE" w14:textId="77777777" w:rsidR="008952D5" w:rsidRPr="000E7FB4" w:rsidRDefault="008952D5" w:rsidP="008952D5">
      <w:pPr>
        <w:pBdr>
          <w:top w:val="nil"/>
          <w:left w:val="nil"/>
          <w:bottom w:val="nil"/>
          <w:right w:val="nil"/>
          <w:between w:val="nil"/>
        </w:pBdr>
        <w:spacing w:before="0" w:after="0" w:line="276" w:lineRule="auto"/>
        <w:ind w:left="2124" w:firstLine="0"/>
        <w:rPr>
          <w:rFonts w:ascii="Poppins" w:hAnsi="Poppins" w:cs="Poppins"/>
          <w:sz w:val="20"/>
          <w:szCs w:val="20"/>
        </w:rPr>
      </w:pPr>
    </w:p>
    <w:p w14:paraId="2B7A503E" w14:textId="77777777" w:rsidR="00521DC2" w:rsidRPr="000E7FB4" w:rsidRDefault="00521DC2" w:rsidP="008952D5">
      <w:pPr>
        <w:spacing w:line="276" w:lineRule="auto"/>
        <w:ind w:left="1352" w:firstLine="0"/>
        <w:rPr>
          <w:rFonts w:ascii="Poppins" w:hAnsi="Poppins" w:cs="Poppins"/>
          <w:sz w:val="20"/>
          <w:szCs w:val="20"/>
        </w:rPr>
      </w:pPr>
      <w:r w:rsidRPr="000E7FB4">
        <w:rPr>
          <w:rFonts w:ascii="Poppins" w:hAnsi="Poppins" w:cs="Poppins"/>
          <w:sz w:val="20"/>
          <w:szCs w:val="20"/>
        </w:rPr>
        <w:t>Fréquence cardiaque = 90-100 bpm</w:t>
      </w:r>
    </w:p>
    <w:p w14:paraId="0E652D66" w14:textId="77777777" w:rsidR="00521DC2" w:rsidRPr="000E7FB4" w:rsidRDefault="00521DC2" w:rsidP="008952D5">
      <w:pPr>
        <w:spacing w:line="276" w:lineRule="auto"/>
        <w:ind w:left="1352" w:firstLine="0"/>
        <w:rPr>
          <w:rFonts w:ascii="Poppins" w:hAnsi="Poppins" w:cs="Poppins"/>
          <w:sz w:val="20"/>
          <w:szCs w:val="20"/>
        </w:rPr>
      </w:pPr>
      <w:r w:rsidRPr="000E7FB4">
        <w:rPr>
          <w:rFonts w:ascii="Poppins" w:hAnsi="Poppins" w:cs="Poppins"/>
          <w:sz w:val="20"/>
          <w:szCs w:val="20"/>
        </w:rPr>
        <w:t>Fréquence respiratoire = 30 cycles /mn. A ce stade, la FiO2 doit être à 100%.</w:t>
      </w:r>
    </w:p>
    <w:p w14:paraId="5A8B517C" w14:textId="77777777" w:rsidR="00521DC2" w:rsidRPr="000E7FB4" w:rsidRDefault="00521DC2" w:rsidP="008952D5">
      <w:pPr>
        <w:spacing w:line="276" w:lineRule="auto"/>
        <w:ind w:left="1352" w:firstLine="0"/>
        <w:rPr>
          <w:rFonts w:ascii="Poppins" w:hAnsi="Poppins" w:cs="Poppins"/>
          <w:sz w:val="20"/>
          <w:szCs w:val="20"/>
        </w:rPr>
      </w:pPr>
      <w:r w:rsidRPr="000E7FB4">
        <w:rPr>
          <w:rFonts w:ascii="Poppins" w:hAnsi="Poppins" w:cs="Poppins"/>
          <w:sz w:val="20"/>
          <w:szCs w:val="20"/>
        </w:rPr>
        <w:t>Faire une réévaluation au bout de 30 secondes. Si la fréquence cardiaque est :</w:t>
      </w:r>
    </w:p>
    <w:p w14:paraId="2DC1DB10" w14:textId="6F76F668" w:rsidR="00521DC2" w:rsidRPr="000E7FB4" w:rsidRDefault="00521DC2" w:rsidP="008952D5">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proofErr w:type="spellStart"/>
      <w:r w:rsidRPr="000E7FB4">
        <w:rPr>
          <w:rFonts w:ascii="Poppins" w:hAnsi="Poppins" w:cs="Poppins"/>
          <w:sz w:val="20"/>
          <w:szCs w:val="20"/>
        </w:rPr>
        <w:t>Fc</w:t>
      </w:r>
      <w:proofErr w:type="spellEnd"/>
      <w:r w:rsidRPr="000E7FB4">
        <w:rPr>
          <w:rFonts w:ascii="Poppins" w:hAnsi="Poppins" w:cs="Poppins"/>
          <w:sz w:val="20"/>
          <w:szCs w:val="20"/>
        </w:rPr>
        <w:t xml:space="preserve"> &gt; 60 bpm : arrêt des compressions thoraciques ; maintenir la ventilation en pression positive jusqu’à récupération d’une autonomie respiratoire.</w:t>
      </w:r>
    </w:p>
    <w:p w14:paraId="00FDC690" w14:textId="002E63A7" w:rsidR="00521DC2" w:rsidRPr="000E7FB4" w:rsidRDefault="00521DC2" w:rsidP="008952D5">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proofErr w:type="spellStart"/>
      <w:r w:rsidRPr="000E7FB4">
        <w:rPr>
          <w:rFonts w:ascii="Poppins" w:hAnsi="Poppins" w:cs="Poppins"/>
          <w:sz w:val="20"/>
          <w:szCs w:val="20"/>
        </w:rPr>
        <w:t>Fc</w:t>
      </w:r>
      <w:proofErr w:type="spellEnd"/>
      <w:r w:rsidRPr="000E7FB4">
        <w:rPr>
          <w:rFonts w:ascii="Poppins" w:hAnsi="Poppins" w:cs="Poppins"/>
          <w:sz w:val="20"/>
          <w:szCs w:val="20"/>
        </w:rPr>
        <w:t xml:space="preserve"> &lt; 60 bpm (= asystolie) : Maintenir les compressions thoraciques couplées à la ventilation et administrer de l’adrénaline.</w:t>
      </w:r>
    </w:p>
    <w:p w14:paraId="22B73C4F" w14:textId="77777777" w:rsidR="00521DC2" w:rsidRPr="000E7FB4" w:rsidRDefault="00521DC2" w:rsidP="00521DC2">
      <w:pPr>
        <w:ind w:left="708" w:firstLine="708"/>
        <w:rPr>
          <w:rFonts w:ascii="Poppins" w:hAnsi="Poppins" w:cs="Poppins"/>
          <w:sz w:val="20"/>
          <w:szCs w:val="20"/>
        </w:rPr>
      </w:pPr>
    </w:p>
    <w:p w14:paraId="6A916CCD" w14:textId="77777777" w:rsidR="00521DC2" w:rsidRPr="000E7FB4" w:rsidRDefault="00521DC2" w:rsidP="00521DC2">
      <w:pPr>
        <w:ind w:left="708" w:firstLine="708"/>
        <w:rPr>
          <w:rFonts w:ascii="Poppins" w:hAnsi="Poppins" w:cs="Poppins"/>
          <w:sz w:val="20"/>
          <w:szCs w:val="20"/>
        </w:rPr>
      </w:pPr>
    </w:p>
    <w:p w14:paraId="6807F276" w14:textId="77777777" w:rsidR="00521DC2" w:rsidRPr="000E7FB4" w:rsidRDefault="00521DC2" w:rsidP="00CF6720">
      <w:pPr>
        <w:pStyle w:val="Paragraphedeliste"/>
        <w:numPr>
          <w:ilvl w:val="0"/>
          <w:numId w:val="16"/>
        </w:numPr>
        <w:spacing w:before="0" w:after="160"/>
        <w:rPr>
          <w:rFonts w:ascii="Poppins" w:hAnsi="Poppins" w:cs="Poppins"/>
          <w:sz w:val="20"/>
          <w:szCs w:val="20"/>
        </w:rPr>
      </w:pPr>
      <w:r w:rsidRPr="000E7FB4">
        <w:rPr>
          <w:rFonts w:ascii="Poppins" w:hAnsi="Poppins" w:cs="Poppins"/>
          <w:sz w:val="20"/>
          <w:szCs w:val="20"/>
        </w:rPr>
        <w:t xml:space="preserve">8.  Médicaments : </w:t>
      </w:r>
    </w:p>
    <w:p w14:paraId="13ED964D" w14:textId="75423253" w:rsidR="00521DC2" w:rsidRPr="000E7FB4" w:rsidRDefault="00521DC2" w:rsidP="00CF6720">
      <w:pPr>
        <w:spacing w:line="276" w:lineRule="auto"/>
        <w:ind w:left="1352" w:firstLine="0"/>
        <w:rPr>
          <w:rFonts w:ascii="Poppins" w:hAnsi="Poppins" w:cs="Poppins"/>
          <w:sz w:val="20"/>
          <w:szCs w:val="20"/>
        </w:rPr>
      </w:pPr>
      <w:r w:rsidRPr="000E7FB4">
        <w:rPr>
          <w:rFonts w:ascii="Poppins" w:hAnsi="Poppins" w:cs="Poppins"/>
          <w:sz w:val="20"/>
          <w:szCs w:val="20"/>
        </w:rPr>
        <w:t>L’adrénaline est administrée à une posologie de 10 µg/kg (0.1 ml/kg d’une solution de 1/10000) par voie veineuse (cathéter veineux ombilical) de préférence toute les 3 minutes ou par voie endotrachéale à 50-100ug/kg (0.5 à 1 ml/kg d’une solution de 1/10000).</w:t>
      </w:r>
    </w:p>
    <w:p w14:paraId="1CABBE00" w14:textId="5C046AED" w:rsidR="00521DC2" w:rsidRPr="000E7FB4" w:rsidRDefault="00CF6720" w:rsidP="00CF6720">
      <w:pPr>
        <w:spacing w:line="276" w:lineRule="auto"/>
        <w:ind w:left="1352" w:firstLine="0"/>
        <w:rPr>
          <w:rFonts w:ascii="Poppins" w:hAnsi="Poppins" w:cs="Poppins"/>
          <w:sz w:val="20"/>
          <w:szCs w:val="20"/>
        </w:rPr>
      </w:pPr>
      <w:r w:rsidRPr="000E7FB4">
        <w:rPr>
          <w:rFonts w:ascii="Poppins" w:hAnsi="Poppins" w:cs="Poppins"/>
          <w:sz w:val="20"/>
          <w:szCs w:val="20"/>
        </w:rPr>
        <w:t xml:space="preserve">Dilution </w:t>
      </w:r>
      <w:r w:rsidR="00521DC2" w:rsidRPr="000E7FB4">
        <w:rPr>
          <w:rFonts w:ascii="Poppins" w:hAnsi="Poppins" w:cs="Poppins"/>
          <w:sz w:val="20"/>
          <w:szCs w:val="20"/>
        </w:rPr>
        <w:t xml:space="preserve">: 1 ml d’adrénaline + 9 ml de SSI </w:t>
      </w:r>
    </w:p>
    <w:p w14:paraId="03A4B80E" w14:textId="1992086E" w:rsidR="00521DC2" w:rsidRPr="000E7FB4" w:rsidRDefault="00521DC2" w:rsidP="00CF6720">
      <w:pPr>
        <w:spacing w:line="276" w:lineRule="auto"/>
        <w:ind w:left="1352" w:firstLine="0"/>
        <w:rPr>
          <w:rFonts w:ascii="Poppins" w:hAnsi="Poppins" w:cs="Poppins"/>
          <w:sz w:val="20"/>
          <w:szCs w:val="20"/>
        </w:rPr>
      </w:pPr>
      <w:r w:rsidRPr="000E7FB4">
        <w:rPr>
          <w:rFonts w:ascii="Poppins" w:hAnsi="Poppins" w:cs="Poppins"/>
          <w:sz w:val="20"/>
          <w:szCs w:val="20"/>
        </w:rPr>
        <w:t>Posologie</w:t>
      </w:r>
      <w:r w:rsidR="0012656C" w:rsidRPr="000E7FB4">
        <w:rPr>
          <w:rFonts w:ascii="Poppins" w:hAnsi="Poppins" w:cs="Poppins"/>
          <w:sz w:val="20"/>
          <w:szCs w:val="20"/>
        </w:rPr>
        <w:t xml:space="preserve"> </w:t>
      </w:r>
      <w:r w:rsidRPr="000E7FB4">
        <w:rPr>
          <w:rFonts w:ascii="Poppins" w:hAnsi="Poppins" w:cs="Poppins"/>
          <w:sz w:val="20"/>
          <w:szCs w:val="20"/>
        </w:rPr>
        <w:t>:</w:t>
      </w:r>
      <w:r w:rsidRPr="000E7FB4">
        <w:rPr>
          <w:rFonts w:ascii="Poppins" w:hAnsi="Poppins" w:cs="Poppins"/>
          <w:sz w:val="20"/>
          <w:szCs w:val="20"/>
        </w:rPr>
        <w:tab/>
        <w:t>0,1</w:t>
      </w:r>
      <w:r w:rsidRPr="000E7FB4">
        <w:rPr>
          <w:rFonts w:ascii="Poppins" w:hAnsi="Poppins" w:cs="Poppins"/>
          <w:sz w:val="20"/>
          <w:szCs w:val="20"/>
        </w:rPr>
        <w:tab/>
        <w:t>à</w:t>
      </w:r>
      <w:r w:rsidRPr="000E7FB4">
        <w:rPr>
          <w:rFonts w:ascii="Poppins" w:hAnsi="Poppins" w:cs="Poppins"/>
          <w:sz w:val="20"/>
          <w:szCs w:val="20"/>
        </w:rPr>
        <w:tab/>
        <w:t>0,3</w:t>
      </w:r>
      <w:r w:rsidRPr="000E7FB4">
        <w:rPr>
          <w:rFonts w:ascii="Poppins" w:hAnsi="Poppins" w:cs="Poppins"/>
          <w:sz w:val="20"/>
          <w:szCs w:val="20"/>
        </w:rPr>
        <w:tab/>
        <w:t>ml/</w:t>
      </w:r>
      <w:r w:rsidRPr="000E7FB4">
        <w:rPr>
          <w:rFonts w:ascii="Poppins" w:hAnsi="Poppins" w:cs="Poppins"/>
          <w:sz w:val="20"/>
          <w:szCs w:val="20"/>
        </w:rPr>
        <w:tab/>
        <w:t>kg</w:t>
      </w:r>
      <w:r w:rsidRPr="000E7FB4">
        <w:rPr>
          <w:rFonts w:ascii="Poppins" w:hAnsi="Poppins" w:cs="Poppins"/>
          <w:sz w:val="20"/>
          <w:szCs w:val="20"/>
        </w:rPr>
        <w:tab/>
        <w:t>en</w:t>
      </w:r>
      <w:r w:rsidRPr="000E7FB4">
        <w:rPr>
          <w:rFonts w:ascii="Poppins" w:hAnsi="Poppins" w:cs="Poppins"/>
          <w:sz w:val="20"/>
          <w:szCs w:val="20"/>
        </w:rPr>
        <w:tab/>
        <w:t>intraveineuse</w:t>
      </w:r>
      <w:r w:rsidRPr="000E7FB4">
        <w:rPr>
          <w:rFonts w:ascii="Poppins" w:hAnsi="Poppins" w:cs="Poppins"/>
          <w:sz w:val="20"/>
          <w:szCs w:val="20"/>
        </w:rPr>
        <w:tab/>
        <w:t>lente</w:t>
      </w:r>
      <w:r w:rsidRPr="000E7FB4">
        <w:rPr>
          <w:rFonts w:ascii="Poppins" w:hAnsi="Poppins" w:cs="Poppins"/>
          <w:sz w:val="20"/>
          <w:szCs w:val="20"/>
        </w:rPr>
        <w:tab/>
        <w:t>(IVL)</w:t>
      </w:r>
      <w:r w:rsidRPr="000E7FB4">
        <w:rPr>
          <w:rFonts w:ascii="Poppins" w:hAnsi="Poppins" w:cs="Poppins"/>
          <w:sz w:val="20"/>
          <w:szCs w:val="20"/>
        </w:rPr>
        <w:tab/>
        <w:t>sur</w:t>
      </w:r>
      <w:r w:rsidRPr="000E7FB4">
        <w:rPr>
          <w:rFonts w:ascii="Poppins" w:hAnsi="Poppins" w:cs="Poppins"/>
          <w:sz w:val="20"/>
          <w:szCs w:val="20"/>
        </w:rPr>
        <w:tab/>
        <w:t>cathéter</w:t>
      </w:r>
      <w:r w:rsidRPr="000E7FB4">
        <w:rPr>
          <w:rFonts w:ascii="Poppins" w:hAnsi="Poppins" w:cs="Poppins"/>
          <w:sz w:val="20"/>
          <w:szCs w:val="20"/>
        </w:rPr>
        <w:tab/>
        <w:t>veineux</w:t>
      </w:r>
      <w:r w:rsidRPr="000E7FB4">
        <w:rPr>
          <w:rFonts w:ascii="Poppins" w:hAnsi="Poppins" w:cs="Poppins"/>
          <w:sz w:val="20"/>
          <w:szCs w:val="20"/>
        </w:rPr>
        <w:tab/>
        <w:t>ombilical</w:t>
      </w:r>
      <w:r w:rsidRPr="000E7FB4">
        <w:rPr>
          <w:rFonts w:ascii="Poppins" w:hAnsi="Poppins" w:cs="Poppins"/>
          <w:sz w:val="20"/>
          <w:szCs w:val="20"/>
        </w:rPr>
        <w:tab/>
        <w:t>(KTVO)</w:t>
      </w:r>
    </w:p>
    <w:p w14:paraId="6135B173" w14:textId="5683ED15" w:rsidR="00521DC2" w:rsidRPr="000E7FB4" w:rsidRDefault="00521DC2" w:rsidP="00CF6720">
      <w:pPr>
        <w:spacing w:line="276" w:lineRule="auto"/>
        <w:ind w:left="1352" w:firstLine="0"/>
        <w:rPr>
          <w:rFonts w:ascii="Poppins" w:hAnsi="Poppins" w:cs="Poppins"/>
          <w:sz w:val="20"/>
          <w:szCs w:val="20"/>
        </w:rPr>
      </w:pPr>
      <w:r w:rsidRPr="000E7FB4">
        <w:rPr>
          <w:rFonts w:ascii="Poppins" w:hAnsi="Poppins" w:cs="Poppins"/>
          <w:sz w:val="20"/>
          <w:szCs w:val="20"/>
        </w:rPr>
        <w:t>Renouvelable 3 min après au besoin</w:t>
      </w:r>
    </w:p>
    <w:p w14:paraId="63E563BD" w14:textId="77703897" w:rsidR="00521DC2" w:rsidRPr="000E7FB4" w:rsidRDefault="00521DC2" w:rsidP="00CF6720">
      <w:pPr>
        <w:spacing w:line="276" w:lineRule="auto"/>
        <w:ind w:left="1352" w:firstLine="0"/>
        <w:rPr>
          <w:rFonts w:ascii="Poppins" w:hAnsi="Poppins" w:cs="Poppins"/>
          <w:sz w:val="20"/>
          <w:szCs w:val="20"/>
        </w:rPr>
      </w:pPr>
      <w:r w:rsidRPr="000E7FB4">
        <w:rPr>
          <w:rFonts w:ascii="Poppins" w:hAnsi="Poppins" w:cs="Poppins"/>
          <w:sz w:val="20"/>
          <w:szCs w:val="20"/>
        </w:rPr>
        <w:t>-Continuer la ventilation et le MCE.</w:t>
      </w:r>
    </w:p>
    <w:p w14:paraId="72303721" w14:textId="264129E4" w:rsidR="00521DC2" w:rsidRPr="000E7FB4" w:rsidRDefault="00521DC2" w:rsidP="00CF6720">
      <w:pPr>
        <w:spacing w:line="276" w:lineRule="auto"/>
        <w:ind w:left="1352" w:firstLine="0"/>
        <w:rPr>
          <w:rFonts w:ascii="Poppins" w:hAnsi="Poppins" w:cs="Poppins"/>
          <w:sz w:val="20"/>
          <w:szCs w:val="20"/>
        </w:rPr>
      </w:pPr>
      <w:r w:rsidRPr="000E7FB4">
        <w:rPr>
          <w:rFonts w:ascii="Poppins" w:hAnsi="Poppins" w:cs="Poppins"/>
          <w:sz w:val="20"/>
          <w:szCs w:val="20"/>
        </w:rPr>
        <w:t>Prise en charge étiologique par l’équipe médicale :</w:t>
      </w:r>
    </w:p>
    <w:p w14:paraId="3EBFD54A" w14:textId="6771010D" w:rsidR="00521DC2" w:rsidRPr="000E7FB4" w:rsidRDefault="00521DC2" w:rsidP="00CF6720">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Prise en charge étiologique et thérapeutique</w:t>
      </w:r>
    </w:p>
    <w:p w14:paraId="60664BBA" w14:textId="77777777" w:rsidR="00521DC2" w:rsidRPr="000E7FB4" w:rsidRDefault="00521DC2" w:rsidP="00CF6720">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Intubation trachéale si nécessaire</w:t>
      </w:r>
    </w:p>
    <w:p w14:paraId="4F740239" w14:textId="77777777" w:rsidR="00521DC2" w:rsidRPr="000E7FB4" w:rsidRDefault="00521DC2" w:rsidP="00CF6720">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lastRenderedPageBreak/>
        <w:t>Discussion transfert dans une autre structure (protocole à venir) évacuer le nouveau-né dans un centre de soins intensifs ou de réanimation néonatale par le SAMU.</w:t>
      </w:r>
    </w:p>
    <w:p w14:paraId="308634E0" w14:textId="77777777" w:rsidR="00521DC2" w:rsidRPr="000E7FB4" w:rsidRDefault="00521DC2" w:rsidP="00CF6720">
      <w:pPr>
        <w:pStyle w:val="Paragraphedeliste"/>
        <w:numPr>
          <w:ilvl w:val="0"/>
          <w:numId w:val="14"/>
        </w:numPr>
        <w:pBdr>
          <w:top w:val="nil"/>
          <w:left w:val="nil"/>
          <w:bottom w:val="nil"/>
          <w:right w:val="nil"/>
          <w:between w:val="nil"/>
        </w:pBdr>
        <w:spacing w:before="0" w:after="0" w:line="276" w:lineRule="auto"/>
        <w:rPr>
          <w:rFonts w:ascii="Poppins" w:hAnsi="Poppins" w:cs="Poppins"/>
          <w:sz w:val="20"/>
          <w:szCs w:val="20"/>
        </w:rPr>
      </w:pPr>
      <w:r w:rsidRPr="000E7FB4">
        <w:rPr>
          <w:rFonts w:ascii="Poppins" w:hAnsi="Poppins" w:cs="Poppins"/>
          <w:sz w:val="20"/>
          <w:szCs w:val="20"/>
        </w:rPr>
        <w:t>Expliquer aux parents les gestes réalisés. Le terme de ‘réanimation’ doit être transmis aux parents.</w:t>
      </w:r>
    </w:p>
    <w:p w14:paraId="27A74BFE" w14:textId="77777777" w:rsidR="00521DC2" w:rsidRPr="000E7FB4" w:rsidRDefault="00521DC2" w:rsidP="00521DC2">
      <w:pPr>
        <w:pStyle w:val="Paragraphedeliste"/>
        <w:rPr>
          <w:rFonts w:ascii="Poppins" w:hAnsi="Poppins" w:cs="Poppins"/>
          <w:sz w:val="20"/>
          <w:szCs w:val="20"/>
        </w:rPr>
      </w:pPr>
    </w:p>
    <w:p w14:paraId="581B2836" w14:textId="77777777" w:rsidR="00521DC2" w:rsidRPr="000E7FB4" w:rsidRDefault="00521DC2" w:rsidP="00521DC2">
      <w:pPr>
        <w:rPr>
          <w:rFonts w:ascii="Poppins" w:hAnsi="Poppins" w:cs="Poppins"/>
          <w:sz w:val="20"/>
          <w:szCs w:val="20"/>
        </w:rPr>
      </w:pPr>
    </w:p>
    <w:p w14:paraId="24E290C3" w14:textId="77777777" w:rsidR="00521DC2" w:rsidRPr="000E7FB4" w:rsidRDefault="00521DC2" w:rsidP="007D026E">
      <w:pPr>
        <w:spacing w:line="276" w:lineRule="auto"/>
        <w:rPr>
          <w:rFonts w:ascii="Poppins" w:hAnsi="Poppins" w:cs="Poppins"/>
          <w:b/>
          <w:bCs/>
          <w:sz w:val="20"/>
          <w:szCs w:val="20"/>
          <w:u w:val="single"/>
        </w:rPr>
      </w:pPr>
      <w:r w:rsidRPr="000E7FB4">
        <w:rPr>
          <w:rFonts w:ascii="Poppins" w:hAnsi="Poppins" w:cs="Poppins"/>
          <w:b/>
          <w:bCs/>
          <w:sz w:val="20"/>
          <w:szCs w:val="20"/>
          <w:u w:val="single"/>
        </w:rPr>
        <w:t xml:space="preserve">Les soins après une réanimation avancée en salle de naissance  </w:t>
      </w:r>
    </w:p>
    <w:p w14:paraId="22D846F5" w14:textId="77777777" w:rsidR="00521DC2" w:rsidRPr="000E7FB4" w:rsidRDefault="00521DC2" w:rsidP="00454E0A">
      <w:pPr>
        <w:spacing w:line="276" w:lineRule="auto"/>
        <w:rPr>
          <w:rFonts w:ascii="Poppins" w:hAnsi="Poppins" w:cs="Poppins"/>
          <w:sz w:val="20"/>
          <w:szCs w:val="20"/>
        </w:rPr>
      </w:pPr>
      <w:r w:rsidRPr="000E7FB4">
        <w:rPr>
          <w:rFonts w:ascii="Poppins" w:hAnsi="Poppins" w:cs="Poppins"/>
          <w:sz w:val="20"/>
          <w:szCs w:val="20"/>
        </w:rPr>
        <w:t>On parle de réanimation avancée lorsque cette dernière a durée plusieurs minutes avec nécessitée d’une ventilation prolongée associée ou non à des compressions thoraciques. Nous sommes confrontés dans cette situation à une anoxie périnatale qui peut être légère, modérée ou sévère.</w:t>
      </w:r>
    </w:p>
    <w:p w14:paraId="5E26EEBB" w14:textId="46D159B7" w:rsidR="00521DC2" w:rsidRPr="000E7FB4" w:rsidRDefault="00521DC2" w:rsidP="00454E0A">
      <w:pPr>
        <w:spacing w:line="276" w:lineRule="auto"/>
        <w:ind w:left="1352" w:firstLine="0"/>
        <w:rPr>
          <w:rFonts w:ascii="Poppins" w:hAnsi="Poppins" w:cs="Poppins"/>
          <w:sz w:val="20"/>
          <w:szCs w:val="20"/>
        </w:rPr>
      </w:pPr>
      <w:r w:rsidRPr="000E7FB4">
        <w:rPr>
          <w:rFonts w:ascii="Poppins" w:hAnsi="Poppins" w:cs="Poppins"/>
          <w:sz w:val="20"/>
          <w:szCs w:val="20"/>
        </w:rPr>
        <w:t>Surveillance par un scope cardio-</w:t>
      </w:r>
      <w:r w:rsidR="00454E0A" w:rsidRPr="000E7FB4">
        <w:rPr>
          <w:rFonts w:ascii="Poppins" w:hAnsi="Poppins" w:cs="Poppins"/>
          <w:sz w:val="20"/>
          <w:szCs w:val="20"/>
        </w:rPr>
        <w:t>respiratoire.</w:t>
      </w:r>
    </w:p>
    <w:p w14:paraId="16A171F3" w14:textId="58197458" w:rsidR="00521DC2" w:rsidRPr="000E7FB4" w:rsidRDefault="00521DC2" w:rsidP="00454E0A">
      <w:pPr>
        <w:spacing w:line="276" w:lineRule="auto"/>
        <w:ind w:left="1352" w:firstLine="0"/>
        <w:rPr>
          <w:rFonts w:ascii="Poppins" w:hAnsi="Poppins" w:cs="Poppins"/>
          <w:sz w:val="20"/>
          <w:szCs w:val="20"/>
        </w:rPr>
      </w:pPr>
      <w:r w:rsidRPr="000E7FB4">
        <w:rPr>
          <w:rFonts w:ascii="Poppins" w:hAnsi="Poppins" w:cs="Poppins"/>
          <w:sz w:val="20"/>
          <w:szCs w:val="20"/>
        </w:rPr>
        <w:t>Evaluation neurologique par un score de SARNAT ou de THOMPSON de manière régulière.</w:t>
      </w:r>
    </w:p>
    <w:p w14:paraId="4A9D2DFA" w14:textId="10B629BE" w:rsidR="00521DC2" w:rsidRPr="000E7FB4" w:rsidRDefault="00521DC2" w:rsidP="00454E0A">
      <w:pPr>
        <w:spacing w:line="276" w:lineRule="auto"/>
        <w:ind w:left="1352" w:firstLine="0"/>
        <w:rPr>
          <w:rFonts w:ascii="Poppins" w:hAnsi="Poppins" w:cs="Poppins"/>
          <w:sz w:val="20"/>
          <w:szCs w:val="20"/>
        </w:rPr>
      </w:pPr>
      <w:r w:rsidRPr="000E7FB4">
        <w:rPr>
          <w:rFonts w:ascii="Poppins" w:hAnsi="Poppins" w:cs="Poppins"/>
          <w:sz w:val="20"/>
          <w:szCs w:val="20"/>
        </w:rPr>
        <w:t>Après une réanimation en salle de naissance, quel</w:t>
      </w:r>
      <w:r w:rsidR="00454E0A" w:rsidRPr="000E7FB4">
        <w:rPr>
          <w:rFonts w:ascii="Poppins" w:hAnsi="Poppins" w:cs="Poppins"/>
          <w:sz w:val="20"/>
          <w:szCs w:val="20"/>
        </w:rPr>
        <w:t>le</w:t>
      </w:r>
      <w:r w:rsidRPr="000E7FB4">
        <w:rPr>
          <w:rFonts w:ascii="Poppins" w:hAnsi="Poppins" w:cs="Poppins"/>
          <w:sz w:val="20"/>
          <w:szCs w:val="20"/>
        </w:rPr>
        <w:t xml:space="preserve"> qu’en soit l’issue, penser à faire un débriefing avec l’équipe qui a pris en charge le nouveau-né. Ce débriefing permet de mettre en lumière les difficultés rencontrées et les points forts lors de la réanimation du nouveau-né.  </w:t>
      </w:r>
    </w:p>
    <w:p w14:paraId="0AF99A3A" w14:textId="77777777" w:rsidR="00521DC2" w:rsidRPr="000E7FB4" w:rsidRDefault="00521DC2" w:rsidP="00521DC2">
      <w:pPr>
        <w:rPr>
          <w:rFonts w:ascii="Poppins" w:hAnsi="Poppins" w:cs="Poppins"/>
          <w:sz w:val="20"/>
          <w:szCs w:val="20"/>
        </w:rPr>
      </w:pPr>
    </w:p>
    <w:p w14:paraId="249E64B6" w14:textId="77777777" w:rsidR="00521DC2" w:rsidRPr="000E7FB4" w:rsidRDefault="00521DC2" w:rsidP="00521DC2">
      <w:pPr>
        <w:rPr>
          <w:rFonts w:ascii="Poppins" w:hAnsi="Poppins" w:cs="Poppins"/>
          <w:sz w:val="20"/>
          <w:szCs w:val="20"/>
        </w:rPr>
      </w:pPr>
    </w:p>
    <w:p w14:paraId="7F5CEC04" w14:textId="77777777" w:rsidR="00521DC2" w:rsidRPr="000E7FB4" w:rsidRDefault="00521DC2" w:rsidP="00454E0A">
      <w:pPr>
        <w:ind w:firstLine="0"/>
        <w:rPr>
          <w:rFonts w:ascii="Poppins" w:hAnsi="Poppins" w:cs="Poppins"/>
          <w:sz w:val="20"/>
          <w:szCs w:val="20"/>
        </w:rPr>
      </w:pPr>
    </w:p>
    <w:p w14:paraId="2AD75150" w14:textId="77777777" w:rsidR="00521DC2" w:rsidRPr="000E7FB4" w:rsidRDefault="00521DC2" w:rsidP="00C56A2E">
      <w:pPr>
        <w:jc w:val="center"/>
        <w:rPr>
          <w:rFonts w:ascii="Poppins" w:hAnsi="Poppins" w:cs="Poppins"/>
          <w:sz w:val="20"/>
          <w:szCs w:val="20"/>
        </w:rPr>
      </w:pPr>
      <w:r w:rsidRPr="000E7FB4">
        <w:rPr>
          <w:rFonts w:ascii="Poppins" w:hAnsi="Poppins" w:cs="Poppins"/>
          <w:noProof/>
          <w:sz w:val="20"/>
          <w:szCs w:val="20"/>
        </w:rPr>
        <w:lastRenderedPageBreak/>
        <w:drawing>
          <wp:inline distT="0" distB="0" distL="0" distR="0" wp14:anchorId="62691E00" wp14:editId="75B0E0A8">
            <wp:extent cx="5760720" cy="3233420"/>
            <wp:effectExtent l="0" t="0" r="0" b="5080"/>
            <wp:docPr id="4" name="Espace réservé du contenu 3">
              <a:extLst xmlns:a="http://schemas.openxmlformats.org/drawingml/2006/main">
                <a:ext uri="{FF2B5EF4-FFF2-40B4-BE49-F238E27FC236}">
                  <a16:creationId xmlns:a16="http://schemas.microsoft.com/office/drawing/2014/main" id="{786FDB8F-31D9-483F-98D2-CF22DF0870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a:extLst>
                        <a:ext uri="{FF2B5EF4-FFF2-40B4-BE49-F238E27FC236}">
                          <a16:creationId xmlns:a16="http://schemas.microsoft.com/office/drawing/2014/main" id="{786FDB8F-31D9-483F-98D2-CF22DF087014}"/>
                        </a:ext>
                      </a:extLst>
                    </pic:cNvPr>
                    <pic:cNvPicPr>
                      <a:picLocks noGrp="1" noChangeAspect="1"/>
                    </pic:cNvPicPr>
                  </pic:nvPicPr>
                  <pic:blipFill>
                    <a:blip r:embed="rId8"/>
                    <a:stretch>
                      <a:fillRect/>
                    </a:stretch>
                  </pic:blipFill>
                  <pic:spPr>
                    <a:xfrm>
                      <a:off x="0" y="0"/>
                      <a:ext cx="5760720" cy="3233420"/>
                    </a:xfrm>
                    <a:prstGeom prst="rect">
                      <a:avLst/>
                    </a:prstGeom>
                  </pic:spPr>
                </pic:pic>
              </a:graphicData>
            </a:graphic>
          </wp:inline>
        </w:drawing>
      </w:r>
    </w:p>
    <w:p w14:paraId="21572748" w14:textId="77777777" w:rsidR="00521DC2" w:rsidRPr="000E7FB4" w:rsidRDefault="00521DC2" w:rsidP="00521DC2">
      <w:pPr>
        <w:rPr>
          <w:rFonts w:ascii="Poppins" w:hAnsi="Poppins" w:cs="Poppins"/>
          <w:sz w:val="20"/>
          <w:szCs w:val="20"/>
        </w:rPr>
      </w:pPr>
    </w:p>
    <w:p w14:paraId="278AB7FE" w14:textId="77777777" w:rsidR="00521DC2" w:rsidRPr="000E7FB4" w:rsidRDefault="00521DC2" w:rsidP="00C56A2E">
      <w:pPr>
        <w:spacing w:line="276" w:lineRule="auto"/>
        <w:rPr>
          <w:rFonts w:ascii="Poppins" w:hAnsi="Poppins" w:cs="Poppins"/>
          <w:b/>
          <w:bCs/>
          <w:sz w:val="20"/>
          <w:szCs w:val="20"/>
          <w:u w:val="single"/>
        </w:rPr>
      </w:pPr>
      <w:r w:rsidRPr="000E7FB4">
        <w:rPr>
          <w:rFonts w:ascii="Poppins" w:hAnsi="Poppins" w:cs="Poppins"/>
          <w:b/>
          <w:bCs/>
          <w:sz w:val="20"/>
          <w:szCs w:val="20"/>
          <w:u w:val="single"/>
        </w:rPr>
        <w:t xml:space="preserve">Les étapes de la réanimation </w:t>
      </w:r>
      <w:proofErr w:type="spellStart"/>
      <w:r w:rsidRPr="000E7FB4">
        <w:rPr>
          <w:rFonts w:ascii="Poppins" w:hAnsi="Poppins" w:cs="Poppins"/>
          <w:b/>
          <w:bCs/>
          <w:sz w:val="20"/>
          <w:szCs w:val="20"/>
          <w:u w:val="single"/>
        </w:rPr>
        <w:t>NNé</w:t>
      </w:r>
      <w:proofErr w:type="spellEnd"/>
      <w:r w:rsidRPr="000E7FB4">
        <w:rPr>
          <w:rFonts w:ascii="Poppins" w:hAnsi="Poppins" w:cs="Poppins"/>
          <w:b/>
          <w:bCs/>
          <w:sz w:val="20"/>
          <w:szCs w:val="20"/>
          <w:u w:val="single"/>
        </w:rPr>
        <w:t xml:space="preserve"> et SDN</w:t>
      </w:r>
    </w:p>
    <w:p w14:paraId="0FC16604" w14:textId="079CF7D6" w:rsidR="00521DC2" w:rsidRPr="000E7FB4" w:rsidRDefault="00521DC2" w:rsidP="00C56A2E">
      <w:pPr>
        <w:pStyle w:val="Paragraphedeliste"/>
        <w:numPr>
          <w:ilvl w:val="0"/>
          <w:numId w:val="20"/>
        </w:numPr>
        <w:rPr>
          <w:rFonts w:ascii="Poppins" w:hAnsi="Poppins" w:cs="Poppins"/>
          <w:sz w:val="20"/>
          <w:szCs w:val="20"/>
        </w:rPr>
      </w:pPr>
      <w:r w:rsidRPr="000E7FB4">
        <w:rPr>
          <w:rFonts w:ascii="Poppins" w:hAnsi="Poppins" w:cs="Poppins"/>
          <w:sz w:val="20"/>
          <w:szCs w:val="20"/>
        </w:rPr>
        <w:t>Maintien de la température</w:t>
      </w:r>
    </w:p>
    <w:p w14:paraId="097359A9" w14:textId="6CF69890" w:rsidR="00521DC2" w:rsidRPr="000E7FB4" w:rsidRDefault="00521DC2" w:rsidP="00C56A2E">
      <w:pPr>
        <w:pStyle w:val="Paragraphedeliste"/>
        <w:numPr>
          <w:ilvl w:val="0"/>
          <w:numId w:val="20"/>
        </w:numPr>
        <w:rPr>
          <w:rFonts w:ascii="Poppins" w:hAnsi="Poppins" w:cs="Poppins"/>
          <w:sz w:val="20"/>
          <w:szCs w:val="20"/>
        </w:rPr>
      </w:pPr>
      <w:r w:rsidRPr="000E7FB4">
        <w:rPr>
          <w:rFonts w:ascii="Poppins" w:hAnsi="Poppins" w:cs="Poppins"/>
          <w:sz w:val="20"/>
          <w:szCs w:val="20"/>
        </w:rPr>
        <w:t>Libération des Voies Aériennes Supérieures</w:t>
      </w:r>
    </w:p>
    <w:p w14:paraId="29435055" w14:textId="0252CF80" w:rsidR="00521DC2" w:rsidRPr="000E7FB4" w:rsidRDefault="00521DC2" w:rsidP="00C56A2E">
      <w:pPr>
        <w:pStyle w:val="Paragraphedeliste"/>
        <w:numPr>
          <w:ilvl w:val="0"/>
          <w:numId w:val="20"/>
        </w:numPr>
        <w:rPr>
          <w:rFonts w:ascii="Poppins" w:hAnsi="Poppins" w:cs="Poppins"/>
          <w:sz w:val="20"/>
          <w:szCs w:val="20"/>
        </w:rPr>
      </w:pPr>
      <w:r w:rsidRPr="000E7FB4">
        <w:rPr>
          <w:rFonts w:ascii="Poppins" w:hAnsi="Poppins" w:cs="Poppins"/>
          <w:sz w:val="20"/>
          <w:szCs w:val="20"/>
        </w:rPr>
        <w:t>Ventilation au masque et à l’</w:t>
      </w:r>
      <w:proofErr w:type="spellStart"/>
      <w:r w:rsidRPr="000E7FB4">
        <w:rPr>
          <w:rFonts w:ascii="Poppins" w:hAnsi="Poppins" w:cs="Poppins"/>
          <w:sz w:val="20"/>
          <w:szCs w:val="20"/>
        </w:rPr>
        <w:t>ambu</w:t>
      </w:r>
      <w:proofErr w:type="spellEnd"/>
    </w:p>
    <w:p w14:paraId="166D9F9A" w14:textId="7F24361F" w:rsidR="00521DC2" w:rsidRPr="000E7FB4" w:rsidRDefault="00C56A2E" w:rsidP="00C56A2E">
      <w:pPr>
        <w:pStyle w:val="Paragraphedeliste"/>
        <w:numPr>
          <w:ilvl w:val="0"/>
          <w:numId w:val="20"/>
        </w:numPr>
        <w:rPr>
          <w:rFonts w:ascii="Poppins" w:hAnsi="Poppins" w:cs="Poppins"/>
          <w:sz w:val="20"/>
          <w:szCs w:val="20"/>
        </w:rPr>
      </w:pPr>
      <w:r w:rsidRPr="000E7FB4">
        <w:rPr>
          <w:rFonts w:ascii="Poppins" w:hAnsi="Poppins" w:cs="Poppins"/>
          <w:sz w:val="20"/>
          <w:szCs w:val="20"/>
        </w:rPr>
        <w:t>M</w:t>
      </w:r>
      <w:r w:rsidR="00521DC2" w:rsidRPr="000E7FB4">
        <w:rPr>
          <w:rFonts w:ascii="Poppins" w:hAnsi="Poppins" w:cs="Poppins"/>
          <w:sz w:val="20"/>
          <w:szCs w:val="20"/>
        </w:rPr>
        <w:t>assage cardiaque externe</w:t>
      </w:r>
    </w:p>
    <w:p w14:paraId="06909ECE" w14:textId="65807E5C" w:rsidR="00521DC2" w:rsidRPr="000E7FB4" w:rsidRDefault="00521DC2" w:rsidP="00C56A2E">
      <w:pPr>
        <w:pStyle w:val="Paragraphedeliste"/>
        <w:numPr>
          <w:ilvl w:val="0"/>
          <w:numId w:val="20"/>
        </w:numPr>
        <w:rPr>
          <w:rFonts w:ascii="Poppins" w:hAnsi="Poppins" w:cs="Poppins"/>
          <w:sz w:val="20"/>
          <w:szCs w:val="20"/>
        </w:rPr>
      </w:pPr>
      <w:r w:rsidRPr="000E7FB4">
        <w:rPr>
          <w:rFonts w:ascii="Poppins" w:hAnsi="Poppins" w:cs="Poppins"/>
          <w:sz w:val="20"/>
          <w:szCs w:val="20"/>
        </w:rPr>
        <w:t xml:space="preserve">Utilisation de médicaments </w:t>
      </w:r>
      <w:r w:rsidR="00C56A2E" w:rsidRPr="000E7FB4">
        <w:rPr>
          <w:rFonts w:ascii="Poppins" w:hAnsi="Poppins" w:cs="Poppins"/>
          <w:sz w:val="20"/>
          <w:szCs w:val="20"/>
        </w:rPr>
        <w:t>(adrénaline</w:t>
      </w:r>
      <w:r w:rsidRPr="000E7FB4">
        <w:rPr>
          <w:rFonts w:ascii="Poppins" w:hAnsi="Poppins" w:cs="Poppins"/>
          <w:sz w:val="20"/>
          <w:szCs w:val="20"/>
        </w:rPr>
        <w:t>)</w:t>
      </w:r>
    </w:p>
    <w:p w14:paraId="7528FFBA" w14:textId="77777777" w:rsidR="00521DC2" w:rsidRPr="000E7FB4" w:rsidRDefault="00521DC2" w:rsidP="00521DC2">
      <w:pPr>
        <w:rPr>
          <w:rFonts w:ascii="Poppins" w:hAnsi="Poppins" w:cs="Poppins"/>
          <w:sz w:val="20"/>
          <w:szCs w:val="20"/>
        </w:rPr>
      </w:pPr>
    </w:p>
    <w:p w14:paraId="40E779EE" w14:textId="77777777" w:rsidR="00521DC2" w:rsidRPr="000E7FB4" w:rsidRDefault="00521DC2" w:rsidP="00C56A2E">
      <w:pPr>
        <w:ind w:firstLine="0"/>
        <w:rPr>
          <w:rFonts w:ascii="Poppins" w:hAnsi="Poppins" w:cs="Poppins"/>
          <w:sz w:val="20"/>
          <w:szCs w:val="20"/>
        </w:rPr>
      </w:pPr>
    </w:p>
    <w:p w14:paraId="0B3D86F1" w14:textId="77777777" w:rsidR="00521DC2" w:rsidRPr="000E7FB4" w:rsidRDefault="00521DC2" w:rsidP="00521DC2">
      <w:pPr>
        <w:rPr>
          <w:rFonts w:ascii="Poppins" w:hAnsi="Poppins" w:cs="Poppins"/>
          <w:sz w:val="20"/>
          <w:szCs w:val="20"/>
        </w:rPr>
      </w:pPr>
    </w:p>
    <w:p w14:paraId="2FBA8D30" w14:textId="3733FAE6" w:rsidR="00C445B1" w:rsidRPr="000E7FB4" w:rsidRDefault="00521DC2" w:rsidP="00C56A2E">
      <w:pPr>
        <w:jc w:val="center"/>
        <w:rPr>
          <w:rFonts w:ascii="Poppins" w:hAnsi="Poppins" w:cs="Poppins"/>
          <w:sz w:val="20"/>
          <w:szCs w:val="20"/>
        </w:rPr>
      </w:pPr>
      <w:r w:rsidRPr="000E7FB4">
        <w:rPr>
          <w:rFonts w:ascii="Poppins" w:hAnsi="Poppins" w:cs="Poppins"/>
          <w:noProof/>
          <w:sz w:val="20"/>
          <w:szCs w:val="20"/>
        </w:rPr>
        <w:lastRenderedPageBreak/>
        <w:drawing>
          <wp:inline distT="0" distB="0" distL="0" distR="0" wp14:anchorId="1DA77423" wp14:editId="3C1F13CB">
            <wp:extent cx="6506210" cy="8716386"/>
            <wp:effectExtent l="0" t="0" r="8890" b="8890"/>
            <wp:docPr id="7" name="Image 6">
              <a:extLst xmlns:a="http://schemas.openxmlformats.org/drawingml/2006/main">
                <a:ext uri="{FF2B5EF4-FFF2-40B4-BE49-F238E27FC236}">
                  <a16:creationId xmlns:a16="http://schemas.microsoft.com/office/drawing/2014/main" id="{4205BA48-32E5-49CA-9AAD-C5F7DDB758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4205BA48-32E5-49CA-9AAD-C5F7DDB758BC}"/>
                        </a:ext>
                      </a:extLst>
                    </pic:cNvPr>
                    <pic:cNvPicPr>
                      <a:picLocks noChangeAspect="1"/>
                    </pic:cNvPicPr>
                  </pic:nvPicPr>
                  <pic:blipFill>
                    <a:blip r:embed="rId9"/>
                    <a:stretch>
                      <a:fillRect/>
                    </a:stretch>
                  </pic:blipFill>
                  <pic:spPr>
                    <a:xfrm>
                      <a:off x="0" y="0"/>
                      <a:ext cx="6520953" cy="8736138"/>
                    </a:xfrm>
                    <a:prstGeom prst="rect">
                      <a:avLst/>
                    </a:prstGeom>
                  </pic:spPr>
                </pic:pic>
              </a:graphicData>
            </a:graphic>
          </wp:inline>
        </w:drawing>
      </w:r>
    </w:p>
    <w:sectPr w:rsidR="00C445B1" w:rsidRPr="000E7FB4" w:rsidSect="00BD626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7569" w14:textId="77777777" w:rsidR="00BD6268" w:rsidRDefault="00BD6268" w:rsidP="00BF750F">
      <w:pPr>
        <w:spacing w:before="0" w:after="0" w:line="240" w:lineRule="auto"/>
      </w:pPr>
      <w:r>
        <w:separator/>
      </w:r>
    </w:p>
  </w:endnote>
  <w:endnote w:type="continuationSeparator" w:id="0">
    <w:p w14:paraId="6A7C2967" w14:textId="77777777" w:rsidR="00BD6268" w:rsidRDefault="00BD6268" w:rsidP="00BF75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89CB" w14:textId="77777777" w:rsidR="00BD6268" w:rsidRDefault="00BD6268" w:rsidP="00BF750F">
      <w:pPr>
        <w:spacing w:before="0" w:after="0" w:line="240" w:lineRule="auto"/>
      </w:pPr>
      <w:r>
        <w:separator/>
      </w:r>
    </w:p>
  </w:footnote>
  <w:footnote w:type="continuationSeparator" w:id="0">
    <w:p w14:paraId="0F5052D3" w14:textId="77777777" w:rsidR="00BD6268" w:rsidRDefault="00BD6268" w:rsidP="00BF75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Borders>
        <w:top w:val="single" w:sz="4" w:space="0" w:color="EBBDA9"/>
        <w:left w:val="single" w:sz="4" w:space="0" w:color="EBBDA9"/>
        <w:bottom w:val="single" w:sz="4" w:space="0" w:color="EBBDA9"/>
        <w:right w:val="single" w:sz="4" w:space="0" w:color="EBBDA9"/>
        <w:insideV w:val="single" w:sz="4" w:space="0" w:color="EBBDA9"/>
      </w:tblBorders>
      <w:tblLook w:val="04A0" w:firstRow="1" w:lastRow="0" w:firstColumn="1" w:lastColumn="0" w:noHBand="0" w:noVBand="1"/>
    </w:tblPr>
    <w:tblGrid>
      <w:gridCol w:w="2390"/>
      <w:gridCol w:w="4409"/>
      <w:gridCol w:w="2408"/>
    </w:tblGrid>
    <w:tr w:rsidR="0087048A" w:rsidRPr="000E7FB4" w14:paraId="6AEE7E90" w14:textId="77777777" w:rsidTr="000E7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tcBorders>
            <w:bottom w:val="none" w:sz="0" w:space="0" w:color="auto"/>
          </w:tcBorders>
          <w:vAlign w:val="center"/>
        </w:tcPr>
        <w:p w14:paraId="69DA3571" w14:textId="77777777" w:rsidR="00000000" w:rsidRPr="000E7FB4" w:rsidRDefault="00B054CB" w:rsidP="00B069CF">
          <w:pPr>
            <w:pStyle w:val="En-tte"/>
            <w:rPr>
              <w:b w:val="0"/>
            </w:rPr>
          </w:pPr>
          <w:r w:rsidRPr="000E7FB4">
            <w:rPr>
              <w:noProof/>
              <w:lang w:eastAsia="fr-FR"/>
            </w:rPr>
            <w:drawing>
              <wp:inline distT="0" distB="0" distL="0" distR="0" wp14:anchorId="23374E17" wp14:editId="08261A89">
                <wp:extent cx="1131613" cy="5810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1169481" cy="600468"/>
                        </a:xfrm>
                        <a:prstGeom prst="rect">
                          <a:avLst/>
                        </a:prstGeom>
                      </pic:spPr>
                    </pic:pic>
                  </a:graphicData>
                </a:graphic>
              </wp:inline>
            </w:drawing>
          </w:r>
        </w:p>
      </w:tc>
      <w:tc>
        <w:tcPr>
          <w:tcW w:w="4409" w:type="dxa"/>
          <w:tcBorders>
            <w:bottom w:val="none" w:sz="0" w:space="0" w:color="auto"/>
          </w:tcBorders>
          <w:vAlign w:val="center"/>
        </w:tcPr>
        <w:p w14:paraId="6EC34F20" w14:textId="77777777" w:rsidR="00000000" w:rsidRPr="000E7FB4" w:rsidRDefault="00721CE8" w:rsidP="004309F4">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Cs w:val="0"/>
              <w:color w:val="782564"/>
              <w:sz w:val="22"/>
              <w:szCs w:val="22"/>
            </w:rPr>
          </w:pPr>
          <w:r w:rsidRPr="000E7FB4">
            <w:rPr>
              <w:rFonts w:ascii="Poppins" w:hAnsi="Poppins" w:cs="Poppins"/>
              <w:b w:val="0"/>
              <w:color w:val="782564"/>
              <w:sz w:val="22"/>
              <w:szCs w:val="22"/>
            </w:rPr>
            <w:t>Protocole</w:t>
          </w:r>
        </w:p>
        <w:p w14:paraId="25A8CD83" w14:textId="51E1DA92" w:rsidR="00721CE8" w:rsidRPr="000E7FB4" w:rsidRDefault="005B7F4E" w:rsidP="002A76AD">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82564"/>
              <w:sz w:val="22"/>
              <w:szCs w:val="22"/>
            </w:rPr>
          </w:pPr>
          <w:r w:rsidRPr="000E7FB4">
            <w:rPr>
              <w:rFonts w:ascii="Poppins" w:hAnsi="Poppins" w:cs="Poppins"/>
              <w:b w:val="0"/>
              <w:color w:val="782564"/>
              <w:sz w:val="22"/>
              <w:szCs w:val="22"/>
            </w:rPr>
            <w:t>Réanimation du nouveau-né en salle de naissance</w:t>
          </w:r>
          <w:r w:rsidR="00721CE8" w:rsidRPr="000E7FB4">
            <w:rPr>
              <w:rFonts w:ascii="Poppins" w:hAnsi="Poppins" w:cs="Poppins"/>
              <w:b w:val="0"/>
              <w:color w:val="782564"/>
              <w:sz w:val="22"/>
              <w:szCs w:val="22"/>
            </w:rPr>
            <w:t xml:space="preserve"> en </w:t>
          </w:r>
          <w:r w:rsidRPr="000E7FB4">
            <w:rPr>
              <w:rFonts w:ascii="Poppins" w:hAnsi="Poppins" w:cs="Poppins"/>
              <w:b w:val="0"/>
              <w:color w:val="782564"/>
              <w:sz w:val="22"/>
              <w:szCs w:val="22"/>
            </w:rPr>
            <w:t>8</w:t>
          </w:r>
          <w:r w:rsidR="00721CE8" w:rsidRPr="000E7FB4">
            <w:rPr>
              <w:rFonts w:ascii="Poppins" w:hAnsi="Poppins" w:cs="Poppins"/>
              <w:b w:val="0"/>
              <w:color w:val="782564"/>
              <w:sz w:val="22"/>
              <w:szCs w:val="22"/>
            </w:rPr>
            <w:t xml:space="preserve"> points</w:t>
          </w:r>
        </w:p>
      </w:tc>
      <w:tc>
        <w:tcPr>
          <w:tcW w:w="2408" w:type="dxa"/>
          <w:tcBorders>
            <w:bottom w:val="none" w:sz="0" w:space="0" w:color="auto"/>
          </w:tcBorders>
          <w:vAlign w:val="center"/>
        </w:tcPr>
        <w:p w14:paraId="7CF4155B" w14:textId="77777777" w:rsidR="00000000" w:rsidRPr="000E7FB4" w:rsidRDefault="00B054CB"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782564"/>
            </w:rPr>
          </w:pPr>
          <w:r w:rsidRPr="000E7FB4">
            <w:rPr>
              <w:rFonts w:ascii="Poppins" w:hAnsi="Poppins" w:cs="Poppins"/>
              <w:b w:val="0"/>
              <w:color w:val="782564"/>
            </w:rPr>
            <w:t xml:space="preserve">Page : </w:t>
          </w:r>
          <w:r w:rsidRPr="000E7FB4">
            <w:rPr>
              <w:rFonts w:ascii="Poppins" w:hAnsi="Poppins" w:cs="Poppins"/>
              <w:color w:val="782564"/>
            </w:rPr>
            <w:fldChar w:fldCharType="begin"/>
          </w:r>
          <w:r w:rsidRPr="000E7FB4">
            <w:rPr>
              <w:rFonts w:ascii="Poppins" w:hAnsi="Poppins" w:cs="Poppins"/>
              <w:b w:val="0"/>
              <w:color w:val="782564"/>
            </w:rPr>
            <w:instrText>PAGE   \* MERGEFORMAT</w:instrText>
          </w:r>
          <w:r w:rsidRPr="000E7FB4">
            <w:rPr>
              <w:rFonts w:ascii="Poppins" w:hAnsi="Poppins" w:cs="Poppins"/>
              <w:color w:val="782564"/>
            </w:rPr>
            <w:fldChar w:fldCharType="separate"/>
          </w:r>
          <w:r w:rsidR="000502C8" w:rsidRPr="000E7FB4">
            <w:rPr>
              <w:rFonts w:ascii="Poppins" w:hAnsi="Poppins" w:cs="Poppins"/>
              <w:b w:val="0"/>
              <w:noProof/>
              <w:color w:val="782564"/>
            </w:rPr>
            <w:t>3</w:t>
          </w:r>
          <w:r w:rsidRPr="000E7FB4">
            <w:rPr>
              <w:rFonts w:ascii="Poppins" w:hAnsi="Poppins" w:cs="Poppins"/>
              <w:color w:val="782564"/>
            </w:rPr>
            <w:fldChar w:fldCharType="end"/>
          </w:r>
        </w:p>
        <w:p w14:paraId="57E0ECEF" w14:textId="66BDEA23" w:rsidR="007C53F1" w:rsidRPr="000E7FB4" w:rsidRDefault="007C53F1"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782564"/>
            </w:rPr>
          </w:pPr>
          <w:r w:rsidRPr="000E7FB4">
            <w:rPr>
              <w:rFonts w:ascii="Poppins" w:hAnsi="Poppins" w:cs="Poppins"/>
              <w:b w:val="0"/>
              <w:bCs w:val="0"/>
              <w:color w:val="782564"/>
            </w:rPr>
            <w:t>14/</w:t>
          </w:r>
          <w:r w:rsidR="000E7FB4" w:rsidRPr="000E7FB4">
            <w:rPr>
              <w:rFonts w:ascii="Poppins" w:hAnsi="Poppins" w:cs="Poppins"/>
              <w:b w:val="0"/>
              <w:bCs w:val="0"/>
              <w:color w:val="782564"/>
            </w:rPr>
            <w:t>12</w:t>
          </w:r>
          <w:r w:rsidRPr="000E7FB4">
            <w:rPr>
              <w:rFonts w:ascii="Poppins" w:hAnsi="Poppins" w:cs="Poppins"/>
              <w:b w:val="0"/>
              <w:bCs w:val="0"/>
              <w:color w:val="782564"/>
            </w:rPr>
            <w:t>/202</w:t>
          </w:r>
          <w:r w:rsidR="000E7FB4" w:rsidRPr="000E7FB4">
            <w:rPr>
              <w:rFonts w:ascii="Poppins" w:hAnsi="Poppins" w:cs="Poppins"/>
              <w:b w:val="0"/>
              <w:bCs w:val="0"/>
              <w:color w:val="782564"/>
            </w:rPr>
            <w:t>3</w:t>
          </w:r>
        </w:p>
      </w:tc>
    </w:tr>
  </w:tbl>
  <w:p w14:paraId="5A7A502C" w14:textId="1E7D7086" w:rsidR="00000000" w:rsidRDefault="00000000"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1DD"/>
    <w:multiLevelType w:val="multilevel"/>
    <w:tmpl w:val="EC82C6A2"/>
    <w:lvl w:ilvl="0">
      <w:start w:val="1"/>
      <w:numFmt w:val="bullet"/>
      <w:lvlText w:val="●"/>
      <w:lvlJc w:val="left"/>
      <w:pPr>
        <w:ind w:left="2484" w:hanging="360"/>
      </w:pPr>
      <w:rPr>
        <w:rFonts w:ascii="Noto Sans Symbols" w:eastAsia="Noto Sans Symbols" w:hAnsi="Noto Sans Symbols" w:cs="Noto Sans Symbols"/>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1" w15:restartNumberingAfterBreak="0">
    <w:nsid w:val="09A53A2D"/>
    <w:multiLevelType w:val="hybridMultilevel"/>
    <w:tmpl w:val="2230002C"/>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1840740B"/>
    <w:multiLevelType w:val="hybridMultilevel"/>
    <w:tmpl w:val="94A6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497982"/>
    <w:multiLevelType w:val="hybridMultilevel"/>
    <w:tmpl w:val="92B843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5BD7142"/>
    <w:multiLevelType w:val="multilevel"/>
    <w:tmpl w:val="87705CC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 w15:restartNumberingAfterBreak="0">
    <w:nsid w:val="27C90005"/>
    <w:multiLevelType w:val="hybridMultilevel"/>
    <w:tmpl w:val="DB5008AA"/>
    <w:lvl w:ilvl="0" w:tplc="907C6DD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BDC47CC"/>
    <w:multiLevelType w:val="hybridMultilevel"/>
    <w:tmpl w:val="D1506290"/>
    <w:lvl w:ilvl="0" w:tplc="DFAA01F0">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2BDE19E6"/>
    <w:multiLevelType w:val="multilevel"/>
    <w:tmpl w:val="71985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3D0BCB"/>
    <w:multiLevelType w:val="multilevel"/>
    <w:tmpl w:val="3C62E3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34543971"/>
    <w:multiLevelType w:val="hybridMultilevel"/>
    <w:tmpl w:val="EAD8E3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35414EE0"/>
    <w:multiLevelType w:val="multilevel"/>
    <w:tmpl w:val="680E5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B484A"/>
    <w:multiLevelType w:val="hybridMultilevel"/>
    <w:tmpl w:val="2EBEAE40"/>
    <w:lvl w:ilvl="0" w:tplc="7CC8936C">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6C3FC8"/>
    <w:multiLevelType w:val="hybridMultilevel"/>
    <w:tmpl w:val="0E58AA36"/>
    <w:lvl w:ilvl="0" w:tplc="6B0E9054">
      <w:start w:val="5"/>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B3C45"/>
    <w:multiLevelType w:val="multilevel"/>
    <w:tmpl w:val="C7FA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2E293D"/>
    <w:multiLevelType w:val="hybridMultilevel"/>
    <w:tmpl w:val="15D83F94"/>
    <w:lvl w:ilvl="0" w:tplc="16FC29B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314BFB"/>
    <w:multiLevelType w:val="multilevel"/>
    <w:tmpl w:val="28FC9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DC4E2D"/>
    <w:multiLevelType w:val="multilevel"/>
    <w:tmpl w:val="B55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8D3746"/>
    <w:multiLevelType w:val="multilevel"/>
    <w:tmpl w:val="78886E7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7D4D3769"/>
    <w:multiLevelType w:val="hybridMultilevel"/>
    <w:tmpl w:val="C958D3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227493421">
    <w:abstractNumId w:val="12"/>
  </w:num>
  <w:num w:numId="2" w16cid:durableId="221715182">
    <w:abstractNumId w:val="4"/>
  </w:num>
  <w:num w:numId="3" w16cid:durableId="1765608462">
    <w:abstractNumId w:val="14"/>
  </w:num>
  <w:num w:numId="4" w16cid:durableId="1128205996">
    <w:abstractNumId w:val="18"/>
  </w:num>
  <w:num w:numId="5" w16cid:durableId="1397360108">
    <w:abstractNumId w:val="16"/>
  </w:num>
  <w:num w:numId="6" w16cid:durableId="1615793303">
    <w:abstractNumId w:val="10"/>
  </w:num>
  <w:num w:numId="7" w16cid:durableId="656570967">
    <w:abstractNumId w:val="7"/>
  </w:num>
  <w:num w:numId="8" w16cid:durableId="1971588379">
    <w:abstractNumId w:val="0"/>
  </w:num>
  <w:num w:numId="9" w16cid:durableId="700939825">
    <w:abstractNumId w:val="17"/>
  </w:num>
  <w:num w:numId="10" w16cid:durableId="279264198">
    <w:abstractNumId w:val="8"/>
  </w:num>
  <w:num w:numId="11" w16cid:durableId="266815405">
    <w:abstractNumId w:val="19"/>
  </w:num>
  <w:num w:numId="12" w16cid:durableId="276257042">
    <w:abstractNumId w:val="11"/>
  </w:num>
  <w:num w:numId="13" w16cid:durableId="1593321395">
    <w:abstractNumId w:val="5"/>
  </w:num>
  <w:num w:numId="14" w16cid:durableId="767850646">
    <w:abstractNumId w:val="9"/>
  </w:num>
  <w:num w:numId="15" w16cid:durableId="663825454">
    <w:abstractNumId w:val="13"/>
  </w:num>
  <w:num w:numId="16" w16cid:durableId="1741828043">
    <w:abstractNumId w:val="15"/>
  </w:num>
  <w:num w:numId="17" w16cid:durableId="354616585">
    <w:abstractNumId w:val="2"/>
  </w:num>
  <w:num w:numId="18" w16cid:durableId="335495297">
    <w:abstractNumId w:val="3"/>
  </w:num>
  <w:num w:numId="19" w16cid:durableId="425273609">
    <w:abstractNumId w:val="1"/>
  </w:num>
  <w:num w:numId="20" w16cid:durableId="609047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0F"/>
    <w:rsid w:val="00041F17"/>
    <w:rsid w:val="000502C8"/>
    <w:rsid w:val="000E7FB4"/>
    <w:rsid w:val="0012656C"/>
    <w:rsid w:val="00126E39"/>
    <w:rsid w:val="0017492A"/>
    <w:rsid w:val="00181B9B"/>
    <w:rsid w:val="001822EC"/>
    <w:rsid w:val="001B335C"/>
    <w:rsid w:val="001C6696"/>
    <w:rsid w:val="002A76AD"/>
    <w:rsid w:val="00320C67"/>
    <w:rsid w:val="00333DCA"/>
    <w:rsid w:val="00371B93"/>
    <w:rsid w:val="00390766"/>
    <w:rsid w:val="003A1DFD"/>
    <w:rsid w:val="003F2033"/>
    <w:rsid w:val="00454E0A"/>
    <w:rsid w:val="00463A02"/>
    <w:rsid w:val="004D1F2C"/>
    <w:rsid w:val="00514762"/>
    <w:rsid w:val="00521DC2"/>
    <w:rsid w:val="005B7F4E"/>
    <w:rsid w:val="00627A51"/>
    <w:rsid w:val="0066276F"/>
    <w:rsid w:val="006C323E"/>
    <w:rsid w:val="006F5B80"/>
    <w:rsid w:val="00721CE8"/>
    <w:rsid w:val="00752246"/>
    <w:rsid w:val="007A33BB"/>
    <w:rsid w:val="007C53F1"/>
    <w:rsid w:val="007D026E"/>
    <w:rsid w:val="00804BDB"/>
    <w:rsid w:val="008952D5"/>
    <w:rsid w:val="008C0036"/>
    <w:rsid w:val="008F736B"/>
    <w:rsid w:val="009510C9"/>
    <w:rsid w:val="00952A1B"/>
    <w:rsid w:val="00A54581"/>
    <w:rsid w:val="00A6230F"/>
    <w:rsid w:val="00A92BD3"/>
    <w:rsid w:val="00B054CB"/>
    <w:rsid w:val="00B54F5A"/>
    <w:rsid w:val="00BD6268"/>
    <w:rsid w:val="00BF301A"/>
    <w:rsid w:val="00BF750F"/>
    <w:rsid w:val="00C445B1"/>
    <w:rsid w:val="00C50F19"/>
    <w:rsid w:val="00C56A2E"/>
    <w:rsid w:val="00CB3B8E"/>
    <w:rsid w:val="00CF6720"/>
    <w:rsid w:val="00D00E43"/>
    <w:rsid w:val="00D1093E"/>
    <w:rsid w:val="00D168BC"/>
    <w:rsid w:val="00D46EB4"/>
    <w:rsid w:val="00D7069C"/>
    <w:rsid w:val="00D9494D"/>
    <w:rsid w:val="00DA3C54"/>
    <w:rsid w:val="00E3050C"/>
    <w:rsid w:val="00E43380"/>
    <w:rsid w:val="00E921D4"/>
    <w:rsid w:val="00EC22B8"/>
    <w:rsid w:val="00EE35CF"/>
    <w:rsid w:val="00F030B8"/>
    <w:rsid w:val="00F20DB7"/>
    <w:rsid w:val="00F57B71"/>
    <w:rsid w:val="00F678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CBB"/>
  <w15:chartTrackingRefBased/>
  <w15:docId w15:val="{96B874EC-D7CC-4EBD-9326-E1B5407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BF750F"/>
    <w:pPr>
      <w:keepNext/>
      <w:keepLines/>
      <w:spacing w:before="240"/>
      <w:jc w:val="left"/>
      <w:outlineLvl w:val="0"/>
    </w:pPr>
    <w:rPr>
      <w:rFonts w:eastAsiaTheme="majorEastAsia"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BF750F"/>
    <w:pPr>
      <w:keepNext/>
      <w:keepLines/>
      <w:spacing w:before="40" w:line="240" w:lineRule="auto"/>
      <w:ind w:firstLine="0"/>
      <w:outlineLvl w:val="1"/>
    </w:pPr>
    <w:rPr>
      <w:rFonts w:eastAsiaTheme="majorEastAsia"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BF750F"/>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50F"/>
    <w:rPr>
      <w:rFonts w:ascii="Minion Pro" w:eastAsiaTheme="majorEastAsia" w:hAnsi="Minion Pro" w:cstheme="majorBidi"/>
      <w:color w:val="7F508B" w:themeColor="accent4"/>
      <w:sz w:val="32"/>
      <w:szCs w:val="32"/>
      <w:lang w:eastAsia="fr-FR"/>
    </w:rPr>
  </w:style>
  <w:style w:type="character" w:customStyle="1" w:styleId="Titre2Car">
    <w:name w:val="Titre 2 Car"/>
    <w:basedOn w:val="Policepardfaut"/>
    <w:link w:val="Titre2"/>
    <w:uiPriority w:val="9"/>
    <w:rsid w:val="00BF750F"/>
    <w:rPr>
      <w:rFonts w:ascii="Minion Pro" w:eastAsiaTheme="majorEastAsia" w:hAnsi="Minion Pro" w:cstheme="majorBidi"/>
      <w:color w:val="B590BF" w:themeColor="accent4" w:themeTint="99"/>
      <w:sz w:val="26"/>
      <w:szCs w:val="26"/>
      <w:lang w:eastAsia="fr-FR"/>
    </w:rPr>
  </w:style>
  <w:style w:type="character" w:customStyle="1" w:styleId="Titre3Car">
    <w:name w:val="Titre 3 Car"/>
    <w:basedOn w:val="Policepardfaut"/>
    <w:link w:val="Titre3"/>
    <w:uiPriority w:val="9"/>
    <w:rsid w:val="00BF750F"/>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BF750F"/>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F750F"/>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BF750F"/>
    <w:pPr>
      <w:tabs>
        <w:tab w:val="center" w:pos="4536"/>
        <w:tab w:val="right" w:pos="9072"/>
      </w:tabs>
    </w:pPr>
  </w:style>
  <w:style w:type="character" w:customStyle="1" w:styleId="En-tteCar">
    <w:name w:val="En-tête Car"/>
    <w:basedOn w:val="Policepardfaut"/>
    <w:link w:val="En-tte"/>
    <w:uiPriority w:val="99"/>
    <w:rsid w:val="00BF750F"/>
    <w:rPr>
      <w:rFonts w:ascii="Minion Pro" w:hAnsi="Minion Pro"/>
    </w:rPr>
  </w:style>
  <w:style w:type="paragraph" w:styleId="Paragraphedeliste">
    <w:name w:val="List Paragraph"/>
    <w:basedOn w:val="Normal"/>
    <w:uiPriority w:val="34"/>
    <w:qFormat/>
    <w:rsid w:val="00BF750F"/>
    <w:pPr>
      <w:ind w:left="720"/>
      <w:contextualSpacing/>
    </w:pPr>
  </w:style>
  <w:style w:type="table" w:customStyle="1" w:styleId="TableauGrille1Clair-Accentuation41">
    <w:name w:val="Tableau Grille 1 Clair - Accentuation 41"/>
    <w:basedOn w:val="TableauNormal"/>
    <w:uiPriority w:val="46"/>
    <w:rsid w:val="00BF750F"/>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BF750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F750F"/>
    <w:rPr>
      <w:rFonts w:ascii="Minion Pro" w:hAnsi="Minion Pro"/>
    </w:rPr>
  </w:style>
  <w:style w:type="table" w:styleId="TableauGrille1Clair-Accentuation4">
    <w:name w:val="Grid Table 1 Light Accent 4"/>
    <w:basedOn w:val="TableauNormal"/>
    <w:uiPriority w:val="46"/>
    <w:rsid w:val="00C445B1"/>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C323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23E"/>
    <w:rPr>
      <w:rFonts w:ascii="Segoe UI" w:hAnsi="Segoe UI" w:cs="Segoe UI"/>
      <w:sz w:val="18"/>
      <w:szCs w:val="18"/>
    </w:rPr>
  </w:style>
  <w:style w:type="paragraph" w:styleId="Sansinterligne">
    <w:name w:val="No Spacing"/>
    <w:uiPriority w:val="1"/>
    <w:qFormat/>
    <w:rsid w:val="001C6696"/>
    <w:pPr>
      <w:spacing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1224</Words>
  <Characters>6733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Maurice De Lorris</dc:creator>
  <cp:keywords/>
  <dc:description/>
  <cp:lastModifiedBy>HP</cp:lastModifiedBy>
  <cp:revision>49</cp:revision>
  <cp:lastPrinted>2021-07-19T17:11:00Z</cp:lastPrinted>
  <dcterms:created xsi:type="dcterms:W3CDTF">2019-02-20T14:46:00Z</dcterms:created>
  <dcterms:modified xsi:type="dcterms:W3CDTF">2023-12-15T12:14:00Z</dcterms:modified>
</cp:coreProperties>
</file>