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488A" w14:textId="77777777" w:rsidR="009E326A" w:rsidRPr="00411F3D" w:rsidRDefault="00C76996" w:rsidP="00A50800">
      <w:pPr>
        <w:pStyle w:val="Titre1"/>
        <w:rPr>
          <w:color w:val="752368"/>
        </w:rPr>
      </w:pPr>
      <w:r w:rsidRPr="00411F3D">
        <w:rPr>
          <w:color w:val="752368"/>
        </w:rPr>
        <w:t>Objet</w:t>
      </w:r>
    </w:p>
    <w:p w14:paraId="0E979FB7" w14:textId="48040085" w:rsidR="00E666D8" w:rsidRPr="00AD49A1" w:rsidRDefault="002639BE" w:rsidP="00E13223">
      <w:pPr>
        <w:ind w:firstLine="0"/>
      </w:pPr>
      <w:r>
        <w:t>Ce</w:t>
      </w:r>
      <w:r w:rsidR="001629BA" w:rsidRPr="00061FC2">
        <w:t xml:space="preserve"> </w:t>
      </w:r>
      <w:r w:rsidR="001629BA">
        <w:t>mode opératoire</w:t>
      </w:r>
      <w:r w:rsidR="001629BA" w:rsidRPr="00061FC2">
        <w:t xml:space="preserve"> a pour obje</w:t>
      </w:r>
      <w:r w:rsidR="00B60B4E">
        <w:t xml:space="preserve">t de décrire les dispositions à prendre pour le </w:t>
      </w:r>
      <w:r w:rsidR="00652384">
        <w:t xml:space="preserve">versement des sommes </w:t>
      </w:r>
      <w:r w:rsidR="00E13223">
        <w:t>reçues des</w:t>
      </w:r>
      <w:r w:rsidR="007236A7">
        <w:t xml:space="preserve"> patients</w:t>
      </w:r>
      <w:r w:rsidR="00652384">
        <w:t xml:space="preserve"> </w:t>
      </w:r>
      <w:r w:rsidR="00B60B4E">
        <w:t xml:space="preserve">au niveau des </w:t>
      </w:r>
      <w:r w:rsidR="00E13223">
        <w:t>sites NEST.</w:t>
      </w:r>
    </w:p>
    <w:p w14:paraId="69D6F131" w14:textId="77777777" w:rsidR="00C76996" w:rsidRPr="00411F3D" w:rsidRDefault="00C76996" w:rsidP="007C0048">
      <w:pPr>
        <w:pStyle w:val="Titre1"/>
        <w:rPr>
          <w:color w:val="752368"/>
        </w:rPr>
      </w:pPr>
      <w:r w:rsidRPr="00411F3D">
        <w:rPr>
          <w:color w:val="752368"/>
        </w:rPr>
        <w:t>Domaine d’application</w:t>
      </w:r>
    </w:p>
    <w:p w14:paraId="75EFCA1A" w14:textId="5C94C049" w:rsidR="000A7C99" w:rsidRPr="00AD49A1" w:rsidRDefault="00E666D8" w:rsidP="00E13223">
      <w:pPr>
        <w:ind w:firstLine="0"/>
      </w:pPr>
      <w:r>
        <w:t>Ce présent mode opératoire</w:t>
      </w:r>
      <w:r w:rsidR="009A0DEB">
        <w:t xml:space="preserve"> s’applique </w:t>
      </w:r>
      <w:r w:rsidR="00B60B4E">
        <w:t xml:space="preserve">aux niveaux des Caisses et du </w:t>
      </w:r>
      <w:r w:rsidR="00E13223">
        <w:t>service Comptable</w:t>
      </w:r>
      <w:r w:rsidR="009A0DEB">
        <w:t>.</w:t>
      </w:r>
    </w:p>
    <w:p w14:paraId="0B293777" w14:textId="77777777" w:rsidR="009E326A" w:rsidRPr="00411F3D" w:rsidRDefault="00CB5C0F" w:rsidP="007C0048">
      <w:pPr>
        <w:pStyle w:val="Titre1"/>
        <w:rPr>
          <w:color w:val="752368"/>
        </w:rPr>
      </w:pPr>
      <w:r w:rsidRPr="00411F3D">
        <w:rPr>
          <w:color w:val="752368"/>
        </w:rPr>
        <w:t>Responsabilité</w:t>
      </w:r>
    </w:p>
    <w:p w14:paraId="474198FC" w14:textId="77777777" w:rsidR="00EC1513" w:rsidRPr="00AD49A1" w:rsidRDefault="00991F89" w:rsidP="00E13223">
      <w:r>
        <w:t xml:space="preserve">Le pilote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3A96E3B3" w14:textId="5954EFE9" w:rsidR="009E326A" w:rsidRPr="00411F3D" w:rsidRDefault="00D23A42" w:rsidP="00692DFA">
      <w:pPr>
        <w:pStyle w:val="Titre1"/>
        <w:rPr>
          <w:color w:val="752368"/>
        </w:rPr>
      </w:pPr>
      <w:r w:rsidRPr="00411F3D">
        <w:rPr>
          <w:color w:val="752368"/>
        </w:rPr>
        <w:t>Description du mode opératoire</w:t>
      </w:r>
    </w:p>
    <w:p w14:paraId="2A849982" w14:textId="4DDC4BA7" w:rsidR="00BC6418" w:rsidRPr="00411F3D" w:rsidRDefault="00BC6418" w:rsidP="00540493">
      <w:pPr>
        <w:pStyle w:val="Titre2"/>
        <w:rPr>
          <w:color w:val="752368"/>
        </w:rPr>
      </w:pPr>
      <w:r w:rsidRPr="00411F3D">
        <w:rPr>
          <w:color w:val="752368"/>
        </w:rPr>
        <w:t>Versement des espèces</w:t>
      </w:r>
      <w:r w:rsidR="003B6733" w:rsidRPr="00411F3D">
        <w:rPr>
          <w:color w:val="752368"/>
        </w:rPr>
        <w:t xml:space="preserve"> et des LG</w:t>
      </w:r>
    </w:p>
    <w:tbl>
      <w:tblPr>
        <w:tblStyle w:val="TableauGrille1Clair-Accentuation4"/>
        <w:tblW w:w="9351" w:type="dxa"/>
        <w:jc w:val="center"/>
        <w:tblLook w:val="04A0" w:firstRow="1" w:lastRow="0" w:firstColumn="1" w:lastColumn="0" w:noHBand="0" w:noVBand="1"/>
      </w:tblPr>
      <w:tblGrid>
        <w:gridCol w:w="2529"/>
        <w:gridCol w:w="3414"/>
        <w:gridCol w:w="3408"/>
      </w:tblGrid>
      <w:tr w:rsidR="009E326A" w:rsidRPr="001F3F6E" w14:paraId="3D340900" w14:textId="77777777" w:rsidTr="007236A7">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9AA0FEF" w14:textId="77777777" w:rsidR="009E326A" w:rsidRPr="008E6379" w:rsidRDefault="009E326A" w:rsidP="009E1298">
            <w:pPr>
              <w:ind w:firstLine="0"/>
              <w:jc w:val="center"/>
              <w:rPr>
                <w:b w:val="0"/>
              </w:rPr>
            </w:pPr>
            <w:r w:rsidRPr="008E6379">
              <w:t>Acteur</w:t>
            </w:r>
          </w:p>
        </w:tc>
        <w:tc>
          <w:tcPr>
            <w:tcW w:w="3414" w:type="dxa"/>
            <w:vAlign w:val="center"/>
          </w:tcPr>
          <w:p w14:paraId="1C322FB9" w14:textId="77777777" w:rsidR="009E326A" w:rsidRPr="008E6379" w:rsidRDefault="009E326A" w:rsidP="009E129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408" w:type="dxa"/>
            <w:vAlign w:val="center"/>
          </w:tcPr>
          <w:p w14:paraId="4C5D9543" w14:textId="77777777" w:rsidR="009E326A" w:rsidRPr="008E6379" w:rsidRDefault="009E326A" w:rsidP="009E129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540493" w:rsidRPr="001F3F6E" w14:paraId="7C71E5FD"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51FE8CB0" w14:textId="48626946" w:rsidR="00540493" w:rsidRDefault="00540493" w:rsidP="00540493">
            <w:pPr>
              <w:ind w:firstLine="0"/>
              <w:jc w:val="center"/>
            </w:pPr>
            <w:r>
              <w:rPr>
                <w:b w:val="0"/>
              </w:rPr>
              <w:t>Secrétaire Médicale</w:t>
            </w:r>
          </w:p>
        </w:tc>
        <w:tc>
          <w:tcPr>
            <w:tcW w:w="3414" w:type="dxa"/>
            <w:vAlign w:val="center"/>
          </w:tcPr>
          <w:p w14:paraId="2D682C7B" w14:textId="0678049C" w:rsidR="00540493" w:rsidRDefault="00540493" w:rsidP="00540493">
            <w:pPr>
              <w:ind w:firstLine="0"/>
              <w:cnfStyle w:val="000000000000" w:firstRow="0" w:lastRow="0" w:firstColumn="0" w:lastColumn="0" w:oddVBand="0" w:evenVBand="0" w:oddHBand="0" w:evenHBand="0" w:firstRowFirstColumn="0" w:firstRowLastColumn="0" w:lastRowFirstColumn="0" w:lastRowLastColumn="0"/>
            </w:pPr>
            <w:r>
              <w:t xml:space="preserve">Enregistre dans Eyone </w:t>
            </w:r>
            <w:r w:rsidR="00824851">
              <w:t>les actes</w:t>
            </w:r>
            <w:r>
              <w:t xml:space="preserve"> </w:t>
            </w:r>
            <w:r w:rsidR="00824851">
              <w:t>avec</w:t>
            </w:r>
            <w:r>
              <w:t xml:space="preserve"> le montant à encaisser.</w:t>
            </w:r>
          </w:p>
        </w:tc>
        <w:tc>
          <w:tcPr>
            <w:tcW w:w="3408" w:type="dxa"/>
            <w:vAlign w:val="center"/>
          </w:tcPr>
          <w:p w14:paraId="107F3DC8" w14:textId="3BD2656C" w:rsidR="00540493" w:rsidRDefault="00540493" w:rsidP="00540493">
            <w:pPr>
              <w:ind w:firstLine="0"/>
              <w:cnfStyle w:val="000000000000" w:firstRow="0" w:lastRow="0" w:firstColumn="0" w:lastColumn="0" w:oddVBand="0" w:evenVBand="0" w:oddHBand="0" w:evenHBand="0" w:firstRowFirstColumn="0" w:firstRowLastColumn="0" w:lastRowFirstColumn="0" w:lastRowLastColumn="0"/>
            </w:pPr>
            <w:r>
              <w:t>Extrait Eyone/Lettres de Garantie</w:t>
            </w:r>
          </w:p>
        </w:tc>
      </w:tr>
      <w:tr w:rsidR="00540493" w:rsidRPr="001F3F6E" w14:paraId="64ACF312"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104A20CA" w14:textId="77777777" w:rsidR="00540493" w:rsidRPr="00A50F72" w:rsidRDefault="00540493" w:rsidP="00540493">
            <w:pPr>
              <w:ind w:firstLine="0"/>
              <w:jc w:val="center"/>
              <w:rPr>
                <w:b w:val="0"/>
              </w:rPr>
            </w:pPr>
            <w:r>
              <w:rPr>
                <w:b w:val="0"/>
              </w:rPr>
              <w:t xml:space="preserve"> Gestionnaire de Caisse</w:t>
            </w:r>
          </w:p>
        </w:tc>
        <w:tc>
          <w:tcPr>
            <w:tcW w:w="3414" w:type="dxa"/>
            <w:vAlign w:val="center"/>
          </w:tcPr>
          <w:p w14:paraId="06D8AC6B" w14:textId="27231B69" w:rsidR="00540493" w:rsidRPr="009E1298" w:rsidRDefault="00540493" w:rsidP="00540493">
            <w:pPr>
              <w:ind w:firstLine="0"/>
              <w:cnfStyle w:val="000000000000" w:firstRow="0" w:lastRow="0" w:firstColumn="0" w:lastColumn="0" w:oddVBand="0" w:evenVBand="0" w:oddHBand="0" w:evenHBand="0" w:firstRowFirstColumn="0" w:firstRowLastColumn="0" w:lastRowFirstColumn="0" w:lastRowLastColumn="0"/>
            </w:pPr>
            <w:r>
              <w:t>Encaisse de façon journalière les règlements en espèces des patients et enregistre les encaissements dans Eyone</w:t>
            </w:r>
          </w:p>
        </w:tc>
        <w:tc>
          <w:tcPr>
            <w:tcW w:w="3408" w:type="dxa"/>
            <w:vAlign w:val="center"/>
          </w:tcPr>
          <w:p w14:paraId="415B3FD7" w14:textId="244F272A" w:rsidR="00540493" w:rsidRPr="001F3F6E" w:rsidRDefault="00824851" w:rsidP="00540493">
            <w:pPr>
              <w:ind w:firstLine="0"/>
              <w:cnfStyle w:val="000000000000" w:firstRow="0" w:lastRow="0" w:firstColumn="0" w:lastColumn="0" w:oddVBand="0" w:evenVBand="0" w:oddHBand="0" w:evenHBand="0" w:firstRowFirstColumn="0" w:firstRowLastColumn="0" w:lastRowFirstColumn="0" w:lastRowLastColumn="0"/>
            </w:pPr>
            <w:r>
              <w:t xml:space="preserve">Emissions des </w:t>
            </w:r>
            <w:r w:rsidR="00540493">
              <w:t>Reçus/Lettre de garantie</w:t>
            </w:r>
          </w:p>
        </w:tc>
      </w:tr>
      <w:tr w:rsidR="00D52491" w:rsidRPr="001F3F6E" w14:paraId="428C8FAD"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1DBE861" w14:textId="1A52675C" w:rsidR="00D52491" w:rsidRPr="009E1298" w:rsidRDefault="00D52491" w:rsidP="00D52491">
            <w:pPr>
              <w:ind w:firstLine="0"/>
              <w:jc w:val="center"/>
              <w:rPr>
                <w:b w:val="0"/>
              </w:rPr>
            </w:pPr>
            <w:r w:rsidRPr="0063084C">
              <w:rPr>
                <w:b w:val="0"/>
                <w:bCs w:val="0"/>
              </w:rPr>
              <w:t>Trésorier</w:t>
            </w:r>
          </w:p>
        </w:tc>
        <w:tc>
          <w:tcPr>
            <w:tcW w:w="3414" w:type="dxa"/>
            <w:vAlign w:val="center"/>
          </w:tcPr>
          <w:p w14:paraId="1C6ED005" w14:textId="6654063E" w:rsidR="00D52491" w:rsidRPr="00C54345" w:rsidRDefault="00D52491" w:rsidP="00D52491">
            <w:pPr>
              <w:ind w:firstLine="0"/>
              <w:cnfStyle w:val="000000000000" w:firstRow="0" w:lastRow="0" w:firstColumn="0" w:lastColumn="0" w:oddVBand="0" w:evenVBand="0" w:oddHBand="0" w:evenHBand="0" w:firstRowFirstColumn="0" w:firstRowLastColumn="0" w:lastRowFirstColumn="0" w:lastRowLastColumn="0"/>
            </w:pPr>
            <w:r>
              <w:t>Effectue le contrôle de cohérence entre les montants de caisse Eyone et la caisse physique.</w:t>
            </w:r>
          </w:p>
        </w:tc>
        <w:tc>
          <w:tcPr>
            <w:tcW w:w="3408" w:type="dxa"/>
            <w:vAlign w:val="center"/>
          </w:tcPr>
          <w:p w14:paraId="622F102E" w14:textId="40805FDA" w:rsidR="00D52491" w:rsidRPr="001F3F6E" w:rsidRDefault="00D52491" w:rsidP="00D52491">
            <w:pPr>
              <w:ind w:firstLine="0"/>
              <w:cnfStyle w:val="000000000000" w:firstRow="0" w:lastRow="0" w:firstColumn="0" w:lastColumn="0" w:oddVBand="0" w:evenVBand="0" w:oddHBand="0" w:evenHBand="0" w:firstRowFirstColumn="0" w:firstRowLastColumn="0" w:lastRowFirstColumn="0" w:lastRowLastColumn="0"/>
            </w:pPr>
            <w:r>
              <w:t>Le caissier est chargé de régulariser les éventuels écarts détectés. Si cela n’est pas possible, le trésorier émet une fiche d’incident.</w:t>
            </w:r>
          </w:p>
        </w:tc>
      </w:tr>
      <w:tr w:rsidR="00D52491" w:rsidRPr="001F3F6E" w14:paraId="7F6146C4"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86220FA" w14:textId="05245804" w:rsidR="00D52491" w:rsidRDefault="00D52491" w:rsidP="00D52491">
            <w:pPr>
              <w:ind w:firstLine="0"/>
              <w:jc w:val="center"/>
            </w:pPr>
            <w:r>
              <w:rPr>
                <w:b w:val="0"/>
              </w:rPr>
              <w:t xml:space="preserve"> Gestionnaire de Caisse</w:t>
            </w:r>
          </w:p>
        </w:tc>
        <w:tc>
          <w:tcPr>
            <w:tcW w:w="3414" w:type="dxa"/>
            <w:vAlign w:val="center"/>
          </w:tcPr>
          <w:p w14:paraId="7797E02C" w14:textId="5E513BB6"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Verse les montants encaissés au niveau du trésorier (Plateau &amp; Clinique).</w:t>
            </w:r>
          </w:p>
        </w:tc>
        <w:tc>
          <w:tcPr>
            <w:tcW w:w="3408" w:type="dxa"/>
            <w:vAlign w:val="center"/>
          </w:tcPr>
          <w:p w14:paraId="187FF185" w14:textId="6D6CA00A"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Extrait Eyone/Lettres de Garantie</w:t>
            </w:r>
          </w:p>
        </w:tc>
      </w:tr>
      <w:tr w:rsidR="00D52491" w:rsidRPr="001F3F6E" w14:paraId="35FC096C"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570A6F5" w14:textId="5AE490EE" w:rsidR="00D52491" w:rsidRPr="009E1298" w:rsidRDefault="00D52491" w:rsidP="00D52491">
            <w:pPr>
              <w:ind w:firstLine="0"/>
              <w:jc w:val="center"/>
              <w:rPr>
                <w:b w:val="0"/>
              </w:rPr>
            </w:pPr>
            <w:r>
              <w:rPr>
                <w:b w:val="0"/>
              </w:rPr>
              <w:t xml:space="preserve"> Gestionnaire de Caisse/Trésorier </w:t>
            </w:r>
          </w:p>
        </w:tc>
        <w:tc>
          <w:tcPr>
            <w:tcW w:w="3414" w:type="dxa"/>
            <w:vAlign w:val="center"/>
          </w:tcPr>
          <w:p w14:paraId="6DC1C6F0"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L’effectivité du versement est matérialisée sur la Fiche de Versement visée par les responsables.</w:t>
            </w:r>
          </w:p>
        </w:tc>
        <w:tc>
          <w:tcPr>
            <w:tcW w:w="3408" w:type="dxa"/>
            <w:vAlign w:val="center"/>
          </w:tcPr>
          <w:p w14:paraId="3DF9DF65" w14:textId="2897D48B" w:rsidR="00D52491" w:rsidRPr="001F3F6E" w:rsidRDefault="00D52491" w:rsidP="00D52491">
            <w:pPr>
              <w:ind w:firstLine="0"/>
              <w:cnfStyle w:val="000000000000" w:firstRow="0" w:lastRow="0" w:firstColumn="0" w:lastColumn="0" w:oddVBand="0" w:evenVBand="0" w:oddHBand="0" w:evenHBand="0" w:firstRowFirstColumn="0" w:firstRowLastColumn="0" w:lastRowFirstColumn="0" w:lastRowLastColumn="0"/>
            </w:pPr>
            <w:r>
              <w:t>Extrait Eyone/Bordereau de versement</w:t>
            </w:r>
          </w:p>
        </w:tc>
      </w:tr>
      <w:tr w:rsidR="00D52491" w:rsidRPr="001F3F6E" w14:paraId="76CEB16F"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1024502" w14:textId="77777777" w:rsidR="00D52491" w:rsidRPr="009E1298" w:rsidRDefault="00D52491" w:rsidP="00D52491">
            <w:pPr>
              <w:ind w:firstLine="0"/>
              <w:jc w:val="center"/>
              <w:rPr>
                <w:b w:val="0"/>
              </w:rPr>
            </w:pPr>
            <w:r>
              <w:rPr>
                <w:b w:val="0"/>
              </w:rPr>
              <w:t>Trésorier</w:t>
            </w:r>
          </w:p>
        </w:tc>
        <w:tc>
          <w:tcPr>
            <w:tcW w:w="3414" w:type="dxa"/>
            <w:vAlign w:val="center"/>
          </w:tcPr>
          <w:p w14:paraId="6F1E3038" w14:textId="4E8E45DD"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Les montants sont versés journalièrement à la Banque indiquée par l</w:t>
            </w:r>
            <w:r w:rsidR="007C2929">
              <w:t>a</w:t>
            </w:r>
            <w:r>
              <w:t xml:space="preserve"> RAC</w:t>
            </w:r>
          </w:p>
        </w:tc>
        <w:tc>
          <w:tcPr>
            <w:tcW w:w="3408" w:type="dxa"/>
            <w:vAlign w:val="center"/>
          </w:tcPr>
          <w:p w14:paraId="742CD405" w14:textId="77777777" w:rsidR="00D52491" w:rsidRPr="00236B1B" w:rsidRDefault="00D52491" w:rsidP="00D52491">
            <w:pPr>
              <w:ind w:firstLine="0"/>
              <w:cnfStyle w:val="000000000000" w:firstRow="0" w:lastRow="0" w:firstColumn="0" w:lastColumn="0" w:oddVBand="0" w:evenVBand="0" w:oddHBand="0" w:evenHBand="0" w:firstRowFirstColumn="0" w:firstRowLastColumn="0" w:lastRowFirstColumn="0" w:lastRowLastColumn="0"/>
            </w:pPr>
            <w:r>
              <w:t>Liasse Extrait Eyone/Bordereau de versement Banque</w:t>
            </w:r>
          </w:p>
        </w:tc>
      </w:tr>
      <w:tr w:rsidR="00D52491" w:rsidRPr="001F3F6E" w14:paraId="50E5503B"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279E5A2" w14:textId="77777777" w:rsidR="00D52491" w:rsidRPr="009E1298" w:rsidRDefault="00D52491" w:rsidP="00D52491">
            <w:pPr>
              <w:ind w:firstLine="0"/>
              <w:jc w:val="center"/>
              <w:rPr>
                <w:b w:val="0"/>
              </w:rPr>
            </w:pPr>
            <w:r w:rsidRPr="00C60256">
              <w:rPr>
                <w:b w:val="0"/>
              </w:rPr>
              <w:lastRenderedPageBreak/>
              <w:t>Assistant Comptable</w:t>
            </w:r>
            <w:r>
              <w:rPr>
                <w:b w:val="0"/>
              </w:rPr>
              <w:t>/Trésorier</w:t>
            </w:r>
          </w:p>
        </w:tc>
        <w:tc>
          <w:tcPr>
            <w:tcW w:w="3414" w:type="dxa"/>
            <w:vAlign w:val="center"/>
          </w:tcPr>
          <w:p w14:paraId="496B70DC" w14:textId="431B1C4E"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Transmet à la Comptabilité les documents (La liasse)</w:t>
            </w:r>
          </w:p>
        </w:tc>
        <w:tc>
          <w:tcPr>
            <w:tcW w:w="3408" w:type="dxa"/>
            <w:vAlign w:val="center"/>
          </w:tcPr>
          <w:p w14:paraId="39D58F40"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Liasse : Extrait Eyone/Bordereau de versement Banque</w:t>
            </w:r>
          </w:p>
        </w:tc>
      </w:tr>
      <w:tr w:rsidR="00D52491" w:rsidRPr="001F3F6E" w14:paraId="50C155B1"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843DA4D" w14:textId="187343F6" w:rsidR="00D52491" w:rsidRPr="009E1298" w:rsidRDefault="00D52491" w:rsidP="00D52491">
            <w:pPr>
              <w:ind w:firstLine="0"/>
              <w:jc w:val="center"/>
              <w:rPr>
                <w:b w:val="0"/>
              </w:rPr>
            </w:pPr>
            <w:r>
              <w:rPr>
                <w:b w:val="0"/>
              </w:rPr>
              <w:t>RAC/Assistant Comptable</w:t>
            </w:r>
          </w:p>
        </w:tc>
        <w:tc>
          <w:tcPr>
            <w:tcW w:w="3414" w:type="dxa"/>
            <w:vAlign w:val="center"/>
          </w:tcPr>
          <w:p w14:paraId="2E1A80E8"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Vérifie – Réconcilie &amp; Enregistre les opérations </w:t>
            </w:r>
          </w:p>
        </w:tc>
        <w:tc>
          <w:tcPr>
            <w:tcW w:w="3408" w:type="dxa"/>
            <w:vAlign w:val="center"/>
          </w:tcPr>
          <w:p w14:paraId="49D02251" w14:textId="208AAF60"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Rapports Eyone/GL/Relevés Bancaires</w:t>
            </w:r>
          </w:p>
        </w:tc>
      </w:tr>
      <w:tr w:rsidR="00D52491" w:rsidRPr="001F3F6E" w14:paraId="37973E77"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4014018" w14:textId="77777777" w:rsidR="00D52491" w:rsidRPr="009E1298" w:rsidRDefault="00D52491" w:rsidP="00D52491">
            <w:pPr>
              <w:ind w:firstLine="0"/>
              <w:jc w:val="center"/>
              <w:rPr>
                <w:b w:val="0"/>
              </w:rPr>
            </w:pPr>
            <w:r>
              <w:rPr>
                <w:b w:val="0"/>
              </w:rPr>
              <w:t>RAC/Trésorier</w:t>
            </w:r>
          </w:p>
        </w:tc>
        <w:tc>
          <w:tcPr>
            <w:tcW w:w="3414" w:type="dxa"/>
            <w:vAlign w:val="center"/>
          </w:tcPr>
          <w:p w14:paraId="5F04958F"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Organise avec le Cabinet les inventaires de Caisse.</w:t>
            </w:r>
          </w:p>
        </w:tc>
        <w:tc>
          <w:tcPr>
            <w:tcW w:w="3408" w:type="dxa"/>
            <w:vAlign w:val="center"/>
          </w:tcPr>
          <w:p w14:paraId="4DEA7BAB"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PV d’inventaire &amp; Clôture des comptes</w:t>
            </w:r>
          </w:p>
        </w:tc>
      </w:tr>
    </w:tbl>
    <w:p w14:paraId="65D874F9" w14:textId="6E6CF4CE" w:rsidR="00D52491" w:rsidRDefault="00D52491" w:rsidP="00CE2538">
      <w:pPr>
        <w:pStyle w:val="Titre2"/>
      </w:pPr>
    </w:p>
    <w:p w14:paraId="2C326F1B" w14:textId="34451B45" w:rsidR="00D52491" w:rsidRPr="00BC6418" w:rsidRDefault="00D52491" w:rsidP="00D52491">
      <w:pPr>
        <w:pStyle w:val="Titre2"/>
      </w:pPr>
      <w:r>
        <w:t xml:space="preserve">Versement </w:t>
      </w:r>
      <w:r w:rsidR="008B3A0F">
        <w:t>Orange Money</w:t>
      </w:r>
    </w:p>
    <w:tbl>
      <w:tblPr>
        <w:tblStyle w:val="TableauGrille1Clair-Accentuation4"/>
        <w:tblW w:w="9351" w:type="dxa"/>
        <w:jc w:val="center"/>
        <w:tblLook w:val="04A0" w:firstRow="1" w:lastRow="0" w:firstColumn="1" w:lastColumn="0" w:noHBand="0" w:noVBand="1"/>
      </w:tblPr>
      <w:tblGrid>
        <w:gridCol w:w="2529"/>
        <w:gridCol w:w="3414"/>
        <w:gridCol w:w="3408"/>
      </w:tblGrid>
      <w:tr w:rsidR="00D52491" w:rsidRPr="001F3F6E" w14:paraId="444FDD7F" w14:textId="77777777" w:rsidTr="00902FCF">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5DD2F49" w14:textId="77777777" w:rsidR="00D52491" w:rsidRPr="008E6379" w:rsidRDefault="00D52491" w:rsidP="00902FCF">
            <w:pPr>
              <w:ind w:firstLine="0"/>
              <w:jc w:val="center"/>
              <w:rPr>
                <w:b w:val="0"/>
              </w:rPr>
            </w:pPr>
            <w:r w:rsidRPr="008E6379">
              <w:t>Acteur</w:t>
            </w:r>
          </w:p>
        </w:tc>
        <w:tc>
          <w:tcPr>
            <w:tcW w:w="3414" w:type="dxa"/>
            <w:vAlign w:val="center"/>
          </w:tcPr>
          <w:p w14:paraId="316BBA25" w14:textId="77777777" w:rsidR="00D52491" w:rsidRPr="008E6379" w:rsidRDefault="00D52491" w:rsidP="00902FCF">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408" w:type="dxa"/>
            <w:vAlign w:val="center"/>
          </w:tcPr>
          <w:p w14:paraId="0CD0E0E1" w14:textId="77777777" w:rsidR="00D52491" w:rsidRPr="008E6379" w:rsidRDefault="00D52491" w:rsidP="00902FCF">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D52491" w:rsidRPr="001F3F6E" w14:paraId="7BE99DA2"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6F12F19" w14:textId="77777777" w:rsidR="00D52491" w:rsidRDefault="00D52491" w:rsidP="00902FCF">
            <w:pPr>
              <w:ind w:firstLine="0"/>
              <w:jc w:val="center"/>
            </w:pPr>
            <w:r>
              <w:rPr>
                <w:b w:val="0"/>
              </w:rPr>
              <w:t>Secrétaire Médicale</w:t>
            </w:r>
          </w:p>
        </w:tc>
        <w:tc>
          <w:tcPr>
            <w:tcW w:w="3414" w:type="dxa"/>
            <w:vAlign w:val="center"/>
          </w:tcPr>
          <w:p w14:paraId="2DA8A361" w14:textId="77777777"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Enregistre dans Eyone les actes avec le montant à encaisser.</w:t>
            </w:r>
          </w:p>
        </w:tc>
        <w:tc>
          <w:tcPr>
            <w:tcW w:w="3408" w:type="dxa"/>
            <w:vAlign w:val="center"/>
          </w:tcPr>
          <w:p w14:paraId="39909D26" w14:textId="67E5E5C7"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Extrait Eyone</w:t>
            </w:r>
          </w:p>
        </w:tc>
      </w:tr>
      <w:tr w:rsidR="00D52491" w:rsidRPr="001F3F6E" w14:paraId="1BE6D478"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C514018" w14:textId="77777777" w:rsidR="00D52491" w:rsidRPr="00A50F72" w:rsidRDefault="00D52491" w:rsidP="00902FCF">
            <w:pPr>
              <w:ind w:firstLine="0"/>
              <w:jc w:val="center"/>
              <w:rPr>
                <w:b w:val="0"/>
              </w:rPr>
            </w:pPr>
            <w:r>
              <w:rPr>
                <w:b w:val="0"/>
              </w:rPr>
              <w:t xml:space="preserve"> Gestionnaire de Caisse</w:t>
            </w:r>
          </w:p>
        </w:tc>
        <w:tc>
          <w:tcPr>
            <w:tcW w:w="3414" w:type="dxa"/>
            <w:vAlign w:val="center"/>
          </w:tcPr>
          <w:p w14:paraId="6414B674" w14:textId="6D5291C1" w:rsidR="00D52491" w:rsidRPr="009E1298" w:rsidRDefault="00D52491" w:rsidP="00902FCF">
            <w:pPr>
              <w:ind w:firstLine="0"/>
              <w:cnfStyle w:val="000000000000" w:firstRow="0" w:lastRow="0" w:firstColumn="0" w:lastColumn="0" w:oddVBand="0" w:evenVBand="0" w:oddHBand="0" w:evenHBand="0" w:firstRowFirstColumn="0" w:firstRowLastColumn="0" w:lastRowFirstColumn="0" w:lastRowLastColumn="0"/>
            </w:pPr>
            <w:r>
              <w:t>Encaisse de façon journalière les règlements par Orange Money des patients et enregistre les encaissements dans Eyone</w:t>
            </w:r>
          </w:p>
        </w:tc>
        <w:tc>
          <w:tcPr>
            <w:tcW w:w="3408" w:type="dxa"/>
            <w:vAlign w:val="center"/>
          </w:tcPr>
          <w:p w14:paraId="09A862E6" w14:textId="3A59BDB7" w:rsidR="00D52491" w:rsidRPr="001F3F6E" w:rsidRDefault="00D52491" w:rsidP="00902FCF">
            <w:pPr>
              <w:ind w:firstLine="0"/>
              <w:cnfStyle w:val="000000000000" w:firstRow="0" w:lastRow="0" w:firstColumn="0" w:lastColumn="0" w:oddVBand="0" w:evenVBand="0" w:oddHBand="0" w:evenHBand="0" w:firstRowFirstColumn="0" w:firstRowLastColumn="0" w:lastRowFirstColumn="0" w:lastRowLastColumn="0"/>
            </w:pPr>
            <w:r>
              <w:t>Emissions des Reçus pour les paiements OM</w:t>
            </w:r>
            <w:r w:rsidR="00F66574">
              <w:t xml:space="preserve">. </w:t>
            </w:r>
            <w:r w:rsidR="00F66574" w:rsidRPr="00F66574">
              <w:rPr>
                <w:b/>
                <w:bCs/>
                <w:color w:val="F79646" w:themeColor="accent6"/>
                <w:u w:val="single"/>
              </w:rPr>
              <w:t>Il est interdit de laisser partir un patient sans payer sous prétexte que le paiement OM sera envoyé plus tard.</w:t>
            </w:r>
          </w:p>
        </w:tc>
      </w:tr>
      <w:tr w:rsidR="00D52491" w:rsidRPr="001F3F6E" w14:paraId="6D4AEC89"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2253948" w14:textId="77777777" w:rsidR="00D52491" w:rsidRPr="0063084C" w:rsidRDefault="00D52491" w:rsidP="00902FCF">
            <w:pPr>
              <w:ind w:firstLine="0"/>
              <w:jc w:val="center"/>
              <w:rPr>
                <w:b w:val="0"/>
                <w:bCs w:val="0"/>
              </w:rPr>
            </w:pPr>
            <w:r w:rsidRPr="0063084C">
              <w:rPr>
                <w:b w:val="0"/>
                <w:bCs w:val="0"/>
              </w:rPr>
              <w:t>Trésorier</w:t>
            </w:r>
          </w:p>
        </w:tc>
        <w:tc>
          <w:tcPr>
            <w:tcW w:w="3414" w:type="dxa"/>
            <w:vAlign w:val="center"/>
          </w:tcPr>
          <w:p w14:paraId="49136BE1" w14:textId="77F36DA2"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Effectue le contrôle de cohérence entre les montants de caisse Eyone et de Orange Money.</w:t>
            </w:r>
          </w:p>
        </w:tc>
        <w:tc>
          <w:tcPr>
            <w:tcW w:w="3408" w:type="dxa"/>
            <w:vAlign w:val="center"/>
          </w:tcPr>
          <w:p w14:paraId="091E5FB9" w14:textId="77777777"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Le caissier est chargé de régulariser les éventuels écarts détectés. Si cela n’est pas possible, le trésorier émet une fiche d’incident.</w:t>
            </w:r>
          </w:p>
        </w:tc>
      </w:tr>
      <w:tr w:rsidR="00D52491" w:rsidRPr="001F3F6E" w14:paraId="162D55EB"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5DBF960" w14:textId="47809A62" w:rsidR="00D52491" w:rsidRPr="0063084C" w:rsidRDefault="00D52491" w:rsidP="00D52491">
            <w:pPr>
              <w:ind w:firstLine="0"/>
              <w:jc w:val="center"/>
              <w:rPr>
                <w:b w:val="0"/>
                <w:bCs w:val="0"/>
              </w:rPr>
            </w:pPr>
            <w:r>
              <w:rPr>
                <w:b w:val="0"/>
              </w:rPr>
              <w:t xml:space="preserve"> Gestionnaire de Caisse</w:t>
            </w:r>
          </w:p>
        </w:tc>
        <w:tc>
          <w:tcPr>
            <w:tcW w:w="3414" w:type="dxa"/>
            <w:vAlign w:val="center"/>
          </w:tcPr>
          <w:p w14:paraId="62FA8D26" w14:textId="2BAF8808"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Transfère montants encaissés par Orange Money au niveau du trésorier (Plateau &amp; Clinique).</w:t>
            </w:r>
          </w:p>
        </w:tc>
        <w:tc>
          <w:tcPr>
            <w:tcW w:w="3408" w:type="dxa"/>
            <w:vAlign w:val="center"/>
          </w:tcPr>
          <w:p w14:paraId="4105CA43" w14:textId="08025A00"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Extrait Eyone</w:t>
            </w:r>
          </w:p>
        </w:tc>
      </w:tr>
      <w:tr w:rsidR="00D52491" w:rsidRPr="001F3F6E" w14:paraId="1FF0EFF2"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E6123AD" w14:textId="77777777" w:rsidR="00D52491" w:rsidRPr="009E1298" w:rsidRDefault="00D52491" w:rsidP="00D52491">
            <w:pPr>
              <w:ind w:firstLine="0"/>
              <w:jc w:val="center"/>
              <w:rPr>
                <w:b w:val="0"/>
              </w:rPr>
            </w:pPr>
            <w:r>
              <w:rPr>
                <w:b w:val="0"/>
              </w:rPr>
              <w:t xml:space="preserve"> Gestionnaire de Caisse/Trésorier </w:t>
            </w:r>
          </w:p>
        </w:tc>
        <w:tc>
          <w:tcPr>
            <w:tcW w:w="3414" w:type="dxa"/>
            <w:vAlign w:val="center"/>
          </w:tcPr>
          <w:p w14:paraId="1FA290DF"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L’effectivité du versement est matérialisée sur la Fiche de Versement visée par les responsables.</w:t>
            </w:r>
          </w:p>
        </w:tc>
        <w:tc>
          <w:tcPr>
            <w:tcW w:w="3408" w:type="dxa"/>
            <w:vAlign w:val="center"/>
          </w:tcPr>
          <w:p w14:paraId="3A9C7994" w14:textId="77777777" w:rsidR="00D52491" w:rsidRPr="001F3F6E" w:rsidRDefault="00D52491" w:rsidP="00D52491">
            <w:pPr>
              <w:ind w:firstLine="0"/>
              <w:cnfStyle w:val="000000000000" w:firstRow="0" w:lastRow="0" w:firstColumn="0" w:lastColumn="0" w:oddVBand="0" w:evenVBand="0" w:oddHBand="0" w:evenHBand="0" w:firstRowFirstColumn="0" w:firstRowLastColumn="0" w:lastRowFirstColumn="0" w:lastRowLastColumn="0"/>
            </w:pPr>
            <w:r>
              <w:t>Extrait Eyone/Bordereau de versement</w:t>
            </w:r>
          </w:p>
        </w:tc>
      </w:tr>
      <w:tr w:rsidR="00D52491" w:rsidRPr="001F3F6E" w14:paraId="5B4BB612"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9CF7950" w14:textId="77777777" w:rsidR="00D52491" w:rsidRPr="009E1298" w:rsidRDefault="00D52491" w:rsidP="00D52491">
            <w:pPr>
              <w:ind w:firstLine="0"/>
              <w:jc w:val="center"/>
              <w:rPr>
                <w:b w:val="0"/>
              </w:rPr>
            </w:pPr>
            <w:r w:rsidRPr="00C60256">
              <w:rPr>
                <w:b w:val="0"/>
              </w:rPr>
              <w:t>Assistant Comptable</w:t>
            </w:r>
            <w:r>
              <w:rPr>
                <w:b w:val="0"/>
              </w:rPr>
              <w:t>/Trésorier</w:t>
            </w:r>
          </w:p>
        </w:tc>
        <w:tc>
          <w:tcPr>
            <w:tcW w:w="3414" w:type="dxa"/>
            <w:vAlign w:val="center"/>
          </w:tcPr>
          <w:p w14:paraId="176DC948"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Transmets à la Comptabilité les documents (La liasse)</w:t>
            </w:r>
          </w:p>
        </w:tc>
        <w:tc>
          <w:tcPr>
            <w:tcW w:w="3408" w:type="dxa"/>
            <w:vAlign w:val="center"/>
          </w:tcPr>
          <w:p w14:paraId="69CF931D"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Liasse : Extrait Eyone/Bordereau de versement Banque</w:t>
            </w:r>
          </w:p>
        </w:tc>
      </w:tr>
      <w:tr w:rsidR="00D52491" w:rsidRPr="001F3F6E" w14:paraId="5A647366"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294B805" w14:textId="77777777" w:rsidR="00D52491" w:rsidRPr="009E1298" w:rsidRDefault="00D52491" w:rsidP="00D52491">
            <w:pPr>
              <w:ind w:firstLine="0"/>
              <w:jc w:val="center"/>
              <w:rPr>
                <w:b w:val="0"/>
              </w:rPr>
            </w:pPr>
            <w:r>
              <w:rPr>
                <w:b w:val="0"/>
              </w:rPr>
              <w:lastRenderedPageBreak/>
              <w:t>RAC/Assistant Comptable</w:t>
            </w:r>
          </w:p>
        </w:tc>
        <w:tc>
          <w:tcPr>
            <w:tcW w:w="3414" w:type="dxa"/>
            <w:vAlign w:val="center"/>
          </w:tcPr>
          <w:p w14:paraId="1E644560"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Vérifie – Réconcilie &amp; Enregistre les opérations </w:t>
            </w:r>
          </w:p>
        </w:tc>
        <w:tc>
          <w:tcPr>
            <w:tcW w:w="3408" w:type="dxa"/>
            <w:vAlign w:val="center"/>
          </w:tcPr>
          <w:p w14:paraId="07C63824"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Rapports Eyone/GL/Relevés Bancaires</w:t>
            </w:r>
          </w:p>
        </w:tc>
      </w:tr>
      <w:tr w:rsidR="00D52491" w:rsidRPr="001F3F6E" w14:paraId="7A3D4CA5"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5AAC0458" w14:textId="77777777" w:rsidR="00D52491" w:rsidRPr="009E1298" w:rsidRDefault="00D52491" w:rsidP="00D52491">
            <w:pPr>
              <w:ind w:firstLine="0"/>
              <w:jc w:val="center"/>
              <w:rPr>
                <w:b w:val="0"/>
              </w:rPr>
            </w:pPr>
            <w:r>
              <w:rPr>
                <w:b w:val="0"/>
              </w:rPr>
              <w:t>RAC/Trésorier</w:t>
            </w:r>
          </w:p>
        </w:tc>
        <w:tc>
          <w:tcPr>
            <w:tcW w:w="3414" w:type="dxa"/>
            <w:vAlign w:val="center"/>
          </w:tcPr>
          <w:p w14:paraId="142F7A37"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Organise avec le Cabinet les inventaires de Caisse.</w:t>
            </w:r>
          </w:p>
        </w:tc>
        <w:tc>
          <w:tcPr>
            <w:tcW w:w="3408" w:type="dxa"/>
            <w:vAlign w:val="center"/>
          </w:tcPr>
          <w:p w14:paraId="7C704613"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PV d’inventaire &amp; Clôture des comptes</w:t>
            </w:r>
          </w:p>
        </w:tc>
      </w:tr>
    </w:tbl>
    <w:p w14:paraId="404431EC" w14:textId="4809CDDD" w:rsidR="002F6F27" w:rsidRDefault="002F6F27" w:rsidP="008B3A0F">
      <w:pPr>
        <w:ind w:firstLine="0"/>
        <w:rPr>
          <w:lang w:eastAsia="fr-FR"/>
        </w:rPr>
      </w:pPr>
    </w:p>
    <w:p w14:paraId="0D96DF2E" w14:textId="1B1BBADE" w:rsidR="00D84C06" w:rsidRPr="00411F3D" w:rsidRDefault="00D84C06" w:rsidP="00D84C06">
      <w:pPr>
        <w:pStyle w:val="Titre2"/>
        <w:rPr>
          <w:color w:val="752368"/>
        </w:rPr>
      </w:pPr>
      <w:r w:rsidRPr="00411F3D">
        <w:rPr>
          <w:color w:val="752368"/>
        </w:rPr>
        <w:t>Versement TPE</w:t>
      </w:r>
    </w:p>
    <w:tbl>
      <w:tblPr>
        <w:tblStyle w:val="TableauGrille1Clair-Accentuation4"/>
        <w:tblW w:w="9351" w:type="dxa"/>
        <w:jc w:val="center"/>
        <w:tblLook w:val="04A0" w:firstRow="1" w:lastRow="0" w:firstColumn="1" w:lastColumn="0" w:noHBand="0" w:noVBand="1"/>
      </w:tblPr>
      <w:tblGrid>
        <w:gridCol w:w="2529"/>
        <w:gridCol w:w="3414"/>
        <w:gridCol w:w="3408"/>
      </w:tblGrid>
      <w:tr w:rsidR="00D84C06" w:rsidRPr="001F3F6E" w14:paraId="61C76953" w14:textId="77777777" w:rsidTr="00A1416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FFC9198" w14:textId="77777777" w:rsidR="00D84C06" w:rsidRPr="008E6379" w:rsidRDefault="00D84C06" w:rsidP="00A14161">
            <w:pPr>
              <w:ind w:firstLine="0"/>
              <w:jc w:val="center"/>
              <w:rPr>
                <w:b w:val="0"/>
              </w:rPr>
            </w:pPr>
            <w:r w:rsidRPr="008E6379">
              <w:t>Acteur</w:t>
            </w:r>
          </w:p>
        </w:tc>
        <w:tc>
          <w:tcPr>
            <w:tcW w:w="3414" w:type="dxa"/>
            <w:vAlign w:val="center"/>
          </w:tcPr>
          <w:p w14:paraId="476A62AA" w14:textId="77777777" w:rsidR="00D84C06" w:rsidRPr="008E6379" w:rsidRDefault="00D84C06" w:rsidP="00A14161">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408" w:type="dxa"/>
            <w:vAlign w:val="center"/>
          </w:tcPr>
          <w:p w14:paraId="5757E3B5" w14:textId="77777777" w:rsidR="00D84C06" w:rsidRPr="008E6379" w:rsidRDefault="00D84C06" w:rsidP="00A14161">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D84C06" w:rsidRPr="001F3F6E" w14:paraId="4E82C800"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3A207570" w14:textId="77777777" w:rsidR="00D84C06" w:rsidRDefault="00D84C06" w:rsidP="00A14161">
            <w:pPr>
              <w:ind w:firstLine="0"/>
              <w:jc w:val="center"/>
            </w:pPr>
            <w:r>
              <w:rPr>
                <w:b w:val="0"/>
              </w:rPr>
              <w:t>Secrétaire Médicale</w:t>
            </w:r>
          </w:p>
        </w:tc>
        <w:tc>
          <w:tcPr>
            <w:tcW w:w="3414" w:type="dxa"/>
            <w:vAlign w:val="center"/>
          </w:tcPr>
          <w:p w14:paraId="0A460CD4"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Enregistre dans Eyone les actes avec le montant à encaisser.</w:t>
            </w:r>
          </w:p>
        </w:tc>
        <w:tc>
          <w:tcPr>
            <w:tcW w:w="3408" w:type="dxa"/>
            <w:vAlign w:val="center"/>
          </w:tcPr>
          <w:p w14:paraId="3C66CAE7"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Extrait Eyone</w:t>
            </w:r>
          </w:p>
        </w:tc>
      </w:tr>
      <w:tr w:rsidR="00D84C06" w:rsidRPr="001F3F6E" w14:paraId="051DC1A2"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A3F77CD" w14:textId="77777777" w:rsidR="00D84C06" w:rsidRPr="00A50F72" w:rsidRDefault="00D84C06" w:rsidP="00A14161">
            <w:pPr>
              <w:ind w:firstLine="0"/>
              <w:jc w:val="center"/>
              <w:rPr>
                <w:b w:val="0"/>
              </w:rPr>
            </w:pPr>
            <w:r>
              <w:rPr>
                <w:b w:val="0"/>
              </w:rPr>
              <w:t xml:space="preserve"> Gestionnaire de Caisse</w:t>
            </w:r>
          </w:p>
        </w:tc>
        <w:tc>
          <w:tcPr>
            <w:tcW w:w="3414" w:type="dxa"/>
            <w:vAlign w:val="center"/>
          </w:tcPr>
          <w:p w14:paraId="3FE3B81B" w14:textId="057A9019" w:rsidR="00D84C06" w:rsidRPr="009E1298" w:rsidRDefault="00D84C06" w:rsidP="00A14161">
            <w:pPr>
              <w:ind w:firstLine="0"/>
              <w:cnfStyle w:val="000000000000" w:firstRow="0" w:lastRow="0" w:firstColumn="0" w:lastColumn="0" w:oddVBand="0" w:evenVBand="0" w:oddHBand="0" w:evenHBand="0" w:firstRowFirstColumn="0" w:firstRowLastColumn="0" w:lastRowFirstColumn="0" w:lastRowLastColumn="0"/>
            </w:pPr>
            <w:r>
              <w:t>Encaisse de façon journalière les règlements des patients par carte bancaire via le TPE et enregistre les encaissements dans Eyone</w:t>
            </w:r>
          </w:p>
        </w:tc>
        <w:tc>
          <w:tcPr>
            <w:tcW w:w="3408" w:type="dxa"/>
            <w:vAlign w:val="center"/>
          </w:tcPr>
          <w:p w14:paraId="1E1ACC56" w14:textId="0ECC7196" w:rsidR="00D84C06" w:rsidRPr="001F3F6E" w:rsidRDefault="00D84C06" w:rsidP="00A14161">
            <w:pPr>
              <w:ind w:firstLine="0"/>
              <w:cnfStyle w:val="000000000000" w:firstRow="0" w:lastRow="0" w:firstColumn="0" w:lastColumn="0" w:oddVBand="0" w:evenVBand="0" w:oddHBand="0" w:evenHBand="0" w:firstRowFirstColumn="0" w:firstRowLastColumn="0" w:lastRowFirstColumn="0" w:lastRowLastColumn="0"/>
            </w:pPr>
            <w:r>
              <w:t>Emissions des</w:t>
            </w:r>
            <w:r w:rsidR="00E32B0E">
              <w:t xml:space="preserve"> tickets de caisse </w:t>
            </w:r>
            <w:r w:rsidR="00E32B0E" w:rsidRPr="00E32B0E">
              <w:rPr>
                <w:b/>
                <w:bCs/>
                <w:u w:val="single"/>
              </w:rPr>
              <w:t>et des reçus</w:t>
            </w:r>
            <w:r w:rsidRPr="00E32B0E">
              <w:t xml:space="preserve"> pour</w:t>
            </w:r>
            <w:r w:rsidRPr="00E32B0E">
              <w:rPr>
                <w:b/>
                <w:bCs/>
              </w:rPr>
              <w:t xml:space="preserve"> </w:t>
            </w:r>
            <w:r w:rsidRPr="00E32B0E">
              <w:t>les</w:t>
            </w:r>
            <w:r>
              <w:t xml:space="preserve"> paiements </w:t>
            </w:r>
            <w:r w:rsidR="00E32B0E">
              <w:t>par carte bancaire via le TPE</w:t>
            </w:r>
            <w:r>
              <w:t>.</w:t>
            </w:r>
          </w:p>
        </w:tc>
      </w:tr>
      <w:tr w:rsidR="00D84C06" w:rsidRPr="001F3F6E" w14:paraId="5A82A96C"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19A14C7" w14:textId="77777777" w:rsidR="00D84C06" w:rsidRPr="0063084C" w:rsidRDefault="00D84C06" w:rsidP="00A14161">
            <w:pPr>
              <w:ind w:firstLine="0"/>
              <w:jc w:val="center"/>
              <w:rPr>
                <w:b w:val="0"/>
                <w:bCs w:val="0"/>
              </w:rPr>
            </w:pPr>
            <w:r w:rsidRPr="0063084C">
              <w:rPr>
                <w:b w:val="0"/>
                <w:bCs w:val="0"/>
              </w:rPr>
              <w:t>Trésorier</w:t>
            </w:r>
          </w:p>
        </w:tc>
        <w:tc>
          <w:tcPr>
            <w:tcW w:w="3414" w:type="dxa"/>
            <w:vAlign w:val="center"/>
          </w:tcPr>
          <w:p w14:paraId="6F1C0795" w14:textId="0648638B" w:rsidR="000B6431"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Effectue le contrôle de cohérence entre les montants de caisse Eyone et </w:t>
            </w:r>
            <w:r w:rsidR="003D10B9">
              <w:t>les tickets de caisse du TPE</w:t>
            </w:r>
            <w:r>
              <w:t>.</w:t>
            </w:r>
          </w:p>
        </w:tc>
        <w:tc>
          <w:tcPr>
            <w:tcW w:w="3408" w:type="dxa"/>
            <w:vAlign w:val="center"/>
          </w:tcPr>
          <w:p w14:paraId="439CC7F9"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Le caissier est chargé de régulariser les éventuels écarts détectés. Si cela n’est pas possible, le trésorier émet une fiche d’incident.</w:t>
            </w:r>
          </w:p>
          <w:p w14:paraId="215BD18C" w14:textId="268322DB" w:rsidR="00514D97" w:rsidRDefault="00514D97" w:rsidP="00A14161">
            <w:pPr>
              <w:ind w:firstLine="0"/>
              <w:cnfStyle w:val="000000000000" w:firstRow="0" w:lastRow="0" w:firstColumn="0" w:lastColumn="0" w:oddVBand="0" w:evenVBand="0" w:oddHBand="0" w:evenHBand="0" w:firstRowFirstColumn="0" w:firstRowLastColumn="0" w:lastRowFirstColumn="0" w:lastRowLastColumn="0"/>
            </w:pPr>
            <w:r>
              <w:t>Les montants encaissés via le TPE sont automatiquement transférés sur le compte bancaire correspondant.</w:t>
            </w:r>
          </w:p>
        </w:tc>
      </w:tr>
      <w:tr w:rsidR="00D84C06" w:rsidRPr="001F3F6E" w14:paraId="5C5DC780"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7E60E09" w14:textId="77777777" w:rsidR="00D84C06" w:rsidRPr="009E1298" w:rsidRDefault="00D84C06" w:rsidP="00A14161">
            <w:pPr>
              <w:ind w:firstLine="0"/>
              <w:jc w:val="center"/>
              <w:rPr>
                <w:b w:val="0"/>
              </w:rPr>
            </w:pPr>
            <w:r>
              <w:rPr>
                <w:b w:val="0"/>
              </w:rPr>
              <w:t xml:space="preserve"> Gestionnaire de Caisse/Trésorier </w:t>
            </w:r>
          </w:p>
        </w:tc>
        <w:tc>
          <w:tcPr>
            <w:tcW w:w="3414" w:type="dxa"/>
            <w:vAlign w:val="center"/>
          </w:tcPr>
          <w:p w14:paraId="3FB530AF" w14:textId="4B6913F3" w:rsidR="000B6431" w:rsidRDefault="00D84C06" w:rsidP="00A14161">
            <w:pPr>
              <w:ind w:firstLine="0"/>
              <w:cnfStyle w:val="000000000000" w:firstRow="0" w:lastRow="0" w:firstColumn="0" w:lastColumn="0" w:oddVBand="0" w:evenVBand="0" w:oddHBand="0" w:evenHBand="0" w:firstRowFirstColumn="0" w:firstRowLastColumn="0" w:lastRowFirstColumn="0" w:lastRowLastColumn="0"/>
            </w:pPr>
            <w:r>
              <w:t>L’effectivité du versement est matérialisée sur la Fiche de Versement visée par les responsables.</w:t>
            </w:r>
          </w:p>
        </w:tc>
        <w:tc>
          <w:tcPr>
            <w:tcW w:w="3408" w:type="dxa"/>
            <w:vAlign w:val="center"/>
          </w:tcPr>
          <w:p w14:paraId="25197302" w14:textId="6865B6E6" w:rsidR="00D84C06" w:rsidRPr="001F3F6E" w:rsidRDefault="00D84C06" w:rsidP="00A14161">
            <w:pPr>
              <w:ind w:firstLine="0"/>
              <w:cnfStyle w:val="000000000000" w:firstRow="0" w:lastRow="0" w:firstColumn="0" w:lastColumn="0" w:oddVBand="0" w:evenVBand="0" w:oddHBand="0" w:evenHBand="0" w:firstRowFirstColumn="0" w:firstRowLastColumn="0" w:lastRowFirstColumn="0" w:lastRowLastColumn="0"/>
            </w:pPr>
            <w:r>
              <w:t>Extrait Eyone/</w:t>
            </w:r>
            <w:r w:rsidR="00CC4D5F">
              <w:t>Tickets de caisse versés</w:t>
            </w:r>
          </w:p>
        </w:tc>
      </w:tr>
      <w:tr w:rsidR="00D84C06" w:rsidRPr="001F3F6E" w14:paraId="3F0D39A1"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14BB670C" w14:textId="77777777" w:rsidR="00D84C06" w:rsidRPr="009E1298" w:rsidRDefault="00D84C06" w:rsidP="00A14161">
            <w:pPr>
              <w:ind w:firstLine="0"/>
              <w:jc w:val="center"/>
              <w:rPr>
                <w:b w:val="0"/>
              </w:rPr>
            </w:pPr>
            <w:r w:rsidRPr="00C60256">
              <w:rPr>
                <w:b w:val="0"/>
              </w:rPr>
              <w:t>Assistant Comptable</w:t>
            </w:r>
            <w:r>
              <w:rPr>
                <w:b w:val="0"/>
              </w:rPr>
              <w:t>/Trésorier</w:t>
            </w:r>
          </w:p>
        </w:tc>
        <w:tc>
          <w:tcPr>
            <w:tcW w:w="3414" w:type="dxa"/>
            <w:vAlign w:val="center"/>
          </w:tcPr>
          <w:p w14:paraId="746D0043"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Transmets à la Comptabilité les documents (La liasse)</w:t>
            </w:r>
          </w:p>
        </w:tc>
        <w:tc>
          <w:tcPr>
            <w:tcW w:w="3408" w:type="dxa"/>
            <w:vAlign w:val="center"/>
          </w:tcPr>
          <w:p w14:paraId="14B0006E" w14:textId="2AD5DFBF"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Liasse : </w:t>
            </w:r>
            <w:r w:rsidR="000750B3">
              <w:t>Extrait Eyone/Tickets de caisse versés</w:t>
            </w:r>
          </w:p>
        </w:tc>
      </w:tr>
      <w:tr w:rsidR="00D84C06" w:rsidRPr="001F3F6E" w14:paraId="13A36331"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9689BC5" w14:textId="77777777" w:rsidR="00D84C06" w:rsidRPr="009E1298" w:rsidRDefault="00D84C06" w:rsidP="00A14161">
            <w:pPr>
              <w:ind w:firstLine="0"/>
              <w:jc w:val="center"/>
              <w:rPr>
                <w:b w:val="0"/>
              </w:rPr>
            </w:pPr>
            <w:r>
              <w:rPr>
                <w:b w:val="0"/>
              </w:rPr>
              <w:t>RAC/Assistant Comptable</w:t>
            </w:r>
          </w:p>
        </w:tc>
        <w:tc>
          <w:tcPr>
            <w:tcW w:w="3414" w:type="dxa"/>
            <w:vAlign w:val="center"/>
          </w:tcPr>
          <w:p w14:paraId="3D2CBCF1"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Vérifie – Réconcilie &amp; Enregistre les opérations </w:t>
            </w:r>
          </w:p>
        </w:tc>
        <w:tc>
          <w:tcPr>
            <w:tcW w:w="3408" w:type="dxa"/>
            <w:vAlign w:val="center"/>
          </w:tcPr>
          <w:p w14:paraId="78594470"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Rapports Eyone/GL/Relevés Bancaires</w:t>
            </w:r>
          </w:p>
        </w:tc>
      </w:tr>
      <w:tr w:rsidR="00D84C06" w:rsidRPr="001F3F6E" w14:paraId="7D123103"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E2114DB" w14:textId="77777777" w:rsidR="00D84C06" w:rsidRPr="009E1298" w:rsidRDefault="00D84C06" w:rsidP="00A14161">
            <w:pPr>
              <w:ind w:firstLine="0"/>
              <w:jc w:val="center"/>
              <w:rPr>
                <w:b w:val="0"/>
              </w:rPr>
            </w:pPr>
            <w:r>
              <w:rPr>
                <w:b w:val="0"/>
              </w:rPr>
              <w:t>RAC/Trésorier</w:t>
            </w:r>
          </w:p>
        </w:tc>
        <w:tc>
          <w:tcPr>
            <w:tcW w:w="3414" w:type="dxa"/>
            <w:vAlign w:val="center"/>
          </w:tcPr>
          <w:p w14:paraId="562A0F64"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Organise avec le Cabinet les inventaires de Caisse.</w:t>
            </w:r>
          </w:p>
        </w:tc>
        <w:tc>
          <w:tcPr>
            <w:tcW w:w="3408" w:type="dxa"/>
            <w:vAlign w:val="center"/>
          </w:tcPr>
          <w:p w14:paraId="269D56A8"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PV d’inventaire &amp; Clôture des comptes</w:t>
            </w:r>
          </w:p>
        </w:tc>
      </w:tr>
    </w:tbl>
    <w:p w14:paraId="3B2B7792" w14:textId="77777777" w:rsidR="00D84C06" w:rsidRDefault="00D84C06" w:rsidP="008B3A0F">
      <w:pPr>
        <w:ind w:firstLine="0"/>
        <w:rPr>
          <w:lang w:eastAsia="fr-FR"/>
        </w:rPr>
      </w:pPr>
    </w:p>
    <w:p w14:paraId="0933D13A" w14:textId="555DC40B" w:rsidR="00524AF5" w:rsidRPr="00411F3D" w:rsidRDefault="00524AF5" w:rsidP="00524AF5">
      <w:pPr>
        <w:pStyle w:val="Titre2"/>
        <w:rPr>
          <w:color w:val="752368"/>
        </w:rPr>
      </w:pPr>
      <w:r w:rsidRPr="00411F3D">
        <w:rPr>
          <w:color w:val="752368"/>
        </w:rPr>
        <w:t>Gestion des cautions</w:t>
      </w:r>
    </w:p>
    <w:p w14:paraId="605AA91D" w14:textId="1C993302" w:rsidR="00F66574" w:rsidRDefault="00F66574" w:rsidP="00F66574">
      <w:pPr>
        <w:pStyle w:val="Paragraphedeliste"/>
        <w:numPr>
          <w:ilvl w:val="0"/>
          <w:numId w:val="7"/>
        </w:numPr>
        <w:rPr>
          <w:lang w:eastAsia="fr-FR"/>
        </w:rPr>
      </w:pPr>
      <w:r>
        <w:rPr>
          <w:lang w:eastAsia="fr-FR"/>
        </w:rPr>
        <w:t>Il est interdit de laisser partir un patient sans payer sa quote-part et/ou sans remettre sa lettre de garantie</w:t>
      </w:r>
    </w:p>
    <w:p w14:paraId="3C46997C" w14:textId="7255D2A4" w:rsidR="00F66574" w:rsidRDefault="00F66574" w:rsidP="00F66574">
      <w:pPr>
        <w:pStyle w:val="Paragraphedeliste"/>
        <w:numPr>
          <w:ilvl w:val="0"/>
          <w:numId w:val="7"/>
        </w:numPr>
        <w:rPr>
          <w:lang w:eastAsia="fr-FR"/>
        </w:rPr>
      </w:pPr>
      <w:r>
        <w:rPr>
          <w:lang w:eastAsia="fr-FR"/>
        </w:rPr>
        <w:t>Le patient doit remettre une caution de la valeur du montant des actes en espèces.</w:t>
      </w:r>
    </w:p>
    <w:p w14:paraId="617ED2B0" w14:textId="64B93325" w:rsidR="00F66574" w:rsidRDefault="00F66574" w:rsidP="00F66574">
      <w:pPr>
        <w:pStyle w:val="Paragraphedeliste"/>
        <w:numPr>
          <w:ilvl w:val="0"/>
          <w:numId w:val="7"/>
        </w:numPr>
        <w:rPr>
          <w:lang w:eastAsia="fr-FR"/>
        </w:rPr>
      </w:pPr>
      <w:r>
        <w:rPr>
          <w:lang w:eastAsia="fr-FR"/>
        </w:rPr>
        <w:t>L</w:t>
      </w:r>
      <w:r w:rsidR="008014CF">
        <w:rPr>
          <w:lang w:eastAsia="fr-FR"/>
        </w:rPr>
        <w:t xml:space="preserve">e </w:t>
      </w:r>
      <w:r>
        <w:rPr>
          <w:lang w:eastAsia="fr-FR"/>
        </w:rPr>
        <w:t>patient dispose de 48h pour venir rapporter sa lettre de garantie</w:t>
      </w:r>
      <w:r w:rsidR="008014CF">
        <w:rPr>
          <w:lang w:eastAsia="fr-FR"/>
        </w:rPr>
        <w:t>, délai au-delà duquel la caution ne lui sera pas remboursée.</w:t>
      </w:r>
    </w:p>
    <w:p w14:paraId="18E471EF" w14:textId="77BEC18E" w:rsidR="008014CF" w:rsidRPr="00F66574" w:rsidRDefault="008014CF" w:rsidP="00F66574">
      <w:pPr>
        <w:pStyle w:val="Paragraphedeliste"/>
        <w:numPr>
          <w:ilvl w:val="0"/>
          <w:numId w:val="7"/>
        </w:numPr>
        <w:rPr>
          <w:lang w:eastAsia="fr-FR"/>
        </w:rPr>
      </w:pPr>
      <w:r>
        <w:rPr>
          <w:lang w:eastAsia="fr-FR"/>
        </w:rPr>
        <w:t>Les cautions doivent être versées au trésorier.</w:t>
      </w:r>
    </w:p>
    <w:p w14:paraId="09D4ECDC" w14:textId="77777777" w:rsidR="00524AF5" w:rsidRDefault="00524AF5" w:rsidP="00E72A53"/>
    <w:p w14:paraId="5ED102B4" w14:textId="23EE58E4" w:rsidR="00524AF5" w:rsidRPr="00411F3D" w:rsidRDefault="00524AF5" w:rsidP="00524AF5">
      <w:pPr>
        <w:pStyle w:val="Titre2"/>
        <w:rPr>
          <w:color w:val="752368"/>
        </w:rPr>
      </w:pPr>
      <w:r w:rsidRPr="00411F3D">
        <w:rPr>
          <w:color w:val="752368"/>
        </w:rPr>
        <w:t>Comment contrôler les versements avec Eyone ?</w:t>
      </w:r>
    </w:p>
    <w:p w14:paraId="136194CD" w14:textId="77777777" w:rsidR="00524AF5" w:rsidRPr="00331525" w:rsidRDefault="00524AF5" w:rsidP="00524AF5">
      <w:pPr>
        <w:ind w:firstLine="0"/>
        <w:jc w:val="center"/>
        <w:rPr>
          <w:b/>
          <w:bCs/>
          <w:color w:val="F79646" w:themeColor="accent6"/>
          <w:sz w:val="26"/>
          <w:szCs w:val="28"/>
          <w:lang w:eastAsia="fr-FR"/>
        </w:rPr>
      </w:pPr>
      <w:r w:rsidRPr="00331525">
        <w:rPr>
          <w:b/>
          <w:bCs/>
          <w:color w:val="F79646" w:themeColor="accent6"/>
          <w:sz w:val="26"/>
          <w:szCs w:val="28"/>
          <w:lang w:eastAsia="fr-FR"/>
        </w:rPr>
        <w:t>ATTENTION : Le Type de date doit toujours être sur « Date de prestation »</w:t>
      </w:r>
    </w:p>
    <w:p w14:paraId="2196350C" w14:textId="77777777" w:rsidR="00524AF5" w:rsidRDefault="00524AF5" w:rsidP="00524AF5">
      <w:pPr>
        <w:pStyle w:val="Paragraphedeliste"/>
        <w:numPr>
          <w:ilvl w:val="0"/>
          <w:numId w:val="6"/>
        </w:numPr>
        <w:rPr>
          <w:lang w:eastAsia="fr-FR"/>
        </w:rPr>
      </w:pPr>
      <w:r>
        <w:rPr>
          <w:lang w:eastAsia="fr-FR"/>
        </w:rPr>
        <w:t>Se connecter à Eyone</w:t>
      </w:r>
    </w:p>
    <w:p w14:paraId="1A7DC628" w14:textId="77777777" w:rsidR="00524AF5" w:rsidRDefault="00524AF5" w:rsidP="00524AF5">
      <w:pPr>
        <w:pStyle w:val="Paragraphedeliste"/>
        <w:ind w:firstLine="0"/>
        <w:rPr>
          <w:lang w:eastAsia="fr-FR"/>
        </w:rPr>
      </w:pPr>
    </w:p>
    <w:p w14:paraId="6627BA3B" w14:textId="77777777" w:rsidR="00524AF5" w:rsidRDefault="00524AF5" w:rsidP="00524AF5">
      <w:pPr>
        <w:pStyle w:val="Paragraphedeliste"/>
        <w:numPr>
          <w:ilvl w:val="0"/>
          <w:numId w:val="6"/>
        </w:numPr>
        <w:rPr>
          <w:lang w:eastAsia="fr-FR"/>
        </w:rPr>
      </w:pPr>
      <w:r>
        <w:rPr>
          <w:lang w:eastAsia="fr-FR"/>
        </w:rPr>
        <w:t>Contrôler que les règlements sont conformes dans le menu « Règlements ». Filtrer sur la période versée, le site de prestation et le type de prestations puis sur :</w:t>
      </w:r>
    </w:p>
    <w:p w14:paraId="1D205123" w14:textId="77777777" w:rsidR="00524AF5" w:rsidRDefault="00524AF5" w:rsidP="00524AF5">
      <w:pPr>
        <w:pStyle w:val="Paragraphedeliste"/>
        <w:ind w:left="1440" w:firstLine="0"/>
        <w:rPr>
          <w:lang w:eastAsia="fr-FR"/>
        </w:rPr>
      </w:pPr>
    </w:p>
    <w:p w14:paraId="7BD56E2C" w14:textId="77777777" w:rsidR="00524AF5" w:rsidRDefault="00524AF5" w:rsidP="00524AF5">
      <w:pPr>
        <w:pStyle w:val="Paragraphedeliste"/>
        <w:numPr>
          <w:ilvl w:val="1"/>
          <w:numId w:val="6"/>
        </w:numPr>
        <w:rPr>
          <w:lang w:eastAsia="fr-FR"/>
        </w:rPr>
      </w:pPr>
      <w:r w:rsidRPr="00CF5794">
        <w:rPr>
          <w:b/>
          <w:bCs/>
          <w:lang w:eastAsia="fr-FR"/>
        </w:rPr>
        <w:t>Statut de paiement : Payé / Type de paiement : Prise en charge</w:t>
      </w:r>
    </w:p>
    <w:p w14:paraId="45F0929C" w14:textId="77777777" w:rsidR="00524AF5" w:rsidRDefault="00524AF5" w:rsidP="00524AF5">
      <w:pPr>
        <w:ind w:firstLine="0"/>
        <w:rPr>
          <w:lang w:eastAsia="fr-FR"/>
        </w:rPr>
      </w:pPr>
      <w:r>
        <w:rPr>
          <w:lang w:eastAsia="fr-FR"/>
        </w:rPr>
        <w:t>Si des règlements apparaissent, cela signifie qu’il y a une erreur d’encaissement ou de facturation car les prises en charges ne paient pas directement. Il faut alors contrôler si l’encaissement des espèces a vraiment eu lieu ou si c’est une erreur d’enregistrement. Le secrétariat ou la caisse doit corriger dans le logiciel.</w:t>
      </w:r>
    </w:p>
    <w:p w14:paraId="393531A1" w14:textId="77777777" w:rsidR="00524AF5" w:rsidRPr="00CF5794" w:rsidRDefault="00524AF5" w:rsidP="00524AF5">
      <w:pPr>
        <w:pStyle w:val="Paragraphedeliste"/>
        <w:numPr>
          <w:ilvl w:val="1"/>
          <w:numId w:val="6"/>
        </w:numPr>
        <w:rPr>
          <w:b/>
          <w:bCs/>
          <w:lang w:eastAsia="fr-FR"/>
        </w:rPr>
      </w:pPr>
      <w:r w:rsidRPr="00CF5794">
        <w:rPr>
          <w:b/>
          <w:bCs/>
          <w:lang w:eastAsia="fr-FR"/>
        </w:rPr>
        <w:t>Statut de paiement : Non payé / Type de paiement : Patient</w:t>
      </w:r>
    </w:p>
    <w:p w14:paraId="48BDC7DA" w14:textId="0831BD69" w:rsidR="00524AF5" w:rsidRDefault="00524AF5" w:rsidP="00524AF5">
      <w:pPr>
        <w:ind w:firstLine="0"/>
        <w:rPr>
          <w:lang w:eastAsia="fr-FR"/>
        </w:rPr>
      </w:pPr>
      <w:r>
        <w:rPr>
          <w:lang w:eastAsia="fr-FR"/>
        </w:rPr>
        <w:t>Si des règlements apparaissent, cela signifie qu’un patient n’a pas réglé. Il faut alors vérifier s’il s’agit d’un oubli d’encaissement dans le logiciel, si le patient a laissé une caution (</w:t>
      </w:r>
      <w:r w:rsidR="000D6A00">
        <w:rPr>
          <w:lang w:eastAsia="fr-FR"/>
        </w:rPr>
        <w:t>à</w:t>
      </w:r>
      <w:r>
        <w:rPr>
          <w:lang w:eastAsia="fr-FR"/>
        </w:rPr>
        <w:t xml:space="preserve"> indiqu</w:t>
      </w:r>
      <w:r w:rsidR="000D6A00">
        <w:rPr>
          <w:lang w:eastAsia="fr-FR"/>
        </w:rPr>
        <w:t>er</w:t>
      </w:r>
      <w:r>
        <w:rPr>
          <w:lang w:eastAsia="fr-FR"/>
        </w:rPr>
        <w:t xml:space="preserve"> dans le logiciel), si le patient a signé une note de crédit…</w:t>
      </w:r>
    </w:p>
    <w:p w14:paraId="33A8D249" w14:textId="77777777" w:rsidR="00524AF5" w:rsidRDefault="00524AF5" w:rsidP="00524AF5">
      <w:pPr>
        <w:ind w:firstLine="0"/>
        <w:rPr>
          <w:lang w:eastAsia="fr-FR"/>
        </w:rPr>
      </w:pPr>
      <w:r>
        <w:rPr>
          <w:lang w:eastAsia="fr-FR"/>
        </w:rPr>
        <w:t>Le cas échéant, la procédure de recouvrement patient doit être appliquée.</w:t>
      </w:r>
    </w:p>
    <w:p w14:paraId="6E97F70F" w14:textId="77777777" w:rsidR="00524AF5" w:rsidRDefault="00524AF5" w:rsidP="00524AF5">
      <w:pPr>
        <w:ind w:firstLine="0"/>
        <w:rPr>
          <w:lang w:eastAsia="fr-FR"/>
        </w:rPr>
      </w:pPr>
    </w:p>
    <w:p w14:paraId="56EDF1A9" w14:textId="77777777" w:rsidR="00524AF5" w:rsidRPr="00411F3D" w:rsidRDefault="00524AF5" w:rsidP="00524AF5">
      <w:pPr>
        <w:pStyle w:val="Titre3"/>
        <w:rPr>
          <w:b/>
          <w:bCs/>
          <w:color w:val="EBBDA9"/>
        </w:rPr>
      </w:pPr>
      <w:r w:rsidRPr="00411F3D">
        <w:rPr>
          <w:b/>
          <w:bCs/>
          <w:color w:val="EBBDA9"/>
        </w:rPr>
        <w:t>Versement des espèces et Orange Money</w:t>
      </w:r>
    </w:p>
    <w:p w14:paraId="015CB9F0" w14:textId="77777777" w:rsidR="00524AF5" w:rsidRDefault="00524AF5" w:rsidP="00524AF5">
      <w:pPr>
        <w:pStyle w:val="Paragraphedeliste"/>
        <w:numPr>
          <w:ilvl w:val="0"/>
          <w:numId w:val="6"/>
        </w:numPr>
        <w:rPr>
          <w:lang w:eastAsia="fr-FR"/>
        </w:rPr>
      </w:pPr>
      <w:r>
        <w:rPr>
          <w:lang w:eastAsia="fr-FR"/>
        </w:rPr>
        <w:t>Relever le montant de caisse filtrer sur le menu « Règlements » avec les filtres correspondants à la caisse concernée.</w:t>
      </w:r>
    </w:p>
    <w:p w14:paraId="5D55E1FC" w14:textId="77777777" w:rsidR="00524AF5" w:rsidRDefault="00524AF5" w:rsidP="00524AF5">
      <w:pPr>
        <w:pStyle w:val="Paragraphedeliste"/>
        <w:ind w:firstLine="0"/>
        <w:rPr>
          <w:lang w:eastAsia="fr-FR"/>
        </w:rPr>
      </w:pPr>
    </w:p>
    <w:p w14:paraId="42CB6A6C" w14:textId="77777777" w:rsidR="00524AF5" w:rsidRDefault="00524AF5" w:rsidP="00524AF5">
      <w:pPr>
        <w:pStyle w:val="Paragraphedeliste"/>
        <w:numPr>
          <w:ilvl w:val="0"/>
          <w:numId w:val="6"/>
        </w:numPr>
        <w:rPr>
          <w:lang w:eastAsia="fr-FR"/>
        </w:rPr>
      </w:pPr>
      <w:r>
        <w:rPr>
          <w:lang w:eastAsia="fr-FR"/>
        </w:rPr>
        <w:t>Aller dans le menu « Caisses », puis rechercher la caisse concernée et filtrer sur la période versée</w:t>
      </w:r>
    </w:p>
    <w:p w14:paraId="10BE896E" w14:textId="77777777" w:rsidR="00524AF5" w:rsidRDefault="00524AF5" w:rsidP="00524AF5">
      <w:pPr>
        <w:pStyle w:val="Paragraphedeliste"/>
        <w:rPr>
          <w:lang w:eastAsia="fr-FR"/>
        </w:rPr>
      </w:pPr>
    </w:p>
    <w:p w14:paraId="78AAEC6B" w14:textId="77777777" w:rsidR="00524AF5" w:rsidRDefault="00524AF5" w:rsidP="00524AF5">
      <w:pPr>
        <w:pStyle w:val="Paragraphedeliste"/>
        <w:numPr>
          <w:ilvl w:val="0"/>
          <w:numId w:val="6"/>
        </w:numPr>
        <w:rPr>
          <w:lang w:eastAsia="fr-FR"/>
        </w:rPr>
      </w:pPr>
      <w:r>
        <w:rPr>
          <w:lang w:eastAsia="fr-FR"/>
        </w:rPr>
        <w:t>Compter et récupérer les espèces, imprimer l’extrait de caisse, le décharger avec le caissier et signer la fiche de versement</w:t>
      </w:r>
    </w:p>
    <w:p w14:paraId="503CAC32" w14:textId="77777777" w:rsidR="00524AF5" w:rsidRDefault="00524AF5" w:rsidP="00524AF5">
      <w:pPr>
        <w:pStyle w:val="Paragraphedeliste"/>
        <w:rPr>
          <w:lang w:eastAsia="fr-FR"/>
        </w:rPr>
      </w:pPr>
    </w:p>
    <w:p w14:paraId="42A6E696" w14:textId="77777777" w:rsidR="00524AF5" w:rsidRDefault="00524AF5" w:rsidP="00524AF5">
      <w:pPr>
        <w:pStyle w:val="Paragraphedeliste"/>
        <w:numPr>
          <w:ilvl w:val="0"/>
          <w:numId w:val="6"/>
        </w:numPr>
        <w:rPr>
          <w:lang w:eastAsia="fr-FR"/>
        </w:rPr>
      </w:pPr>
      <w:r>
        <w:rPr>
          <w:lang w:eastAsia="fr-FR"/>
        </w:rPr>
        <w:t>Idem avec la caisse Orange Money le cas échéant et transférer les fonds sur la SIM Head (78 624 62 88). Le contrôle des montants par journée est fait grâce au reporting :</w:t>
      </w:r>
    </w:p>
    <w:p w14:paraId="17E8DBF7" w14:textId="77777777" w:rsidR="00524AF5" w:rsidRDefault="00524AF5" w:rsidP="00524AF5">
      <w:pPr>
        <w:pStyle w:val="Paragraphedeliste"/>
        <w:rPr>
          <w:lang w:eastAsia="fr-FR"/>
        </w:rPr>
      </w:pPr>
    </w:p>
    <w:p w14:paraId="5B4B538B" w14:textId="77777777" w:rsidR="00524AF5" w:rsidRDefault="00524AF5" w:rsidP="00524AF5">
      <w:pPr>
        <w:pStyle w:val="Paragraphedeliste"/>
        <w:ind w:firstLine="0"/>
        <w:jc w:val="center"/>
        <w:rPr>
          <w:b/>
          <w:bCs/>
          <w:color w:val="000000"/>
          <w:sz w:val="26"/>
          <w:szCs w:val="24"/>
          <w:shd w:val="clear" w:color="auto" w:fill="FFFFFF"/>
        </w:rPr>
      </w:pPr>
      <w:hyperlink r:id="rId8" w:tgtFrame="_blank" w:history="1">
        <w:r w:rsidRPr="009050D2">
          <w:rPr>
            <w:rStyle w:val="Lienhypertexte"/>
            <w:b/>
            <w:bCs/>
            <w:color w:val="1155CC"/>
            <w:sz w:val="26"/>
            <w:szCs w:val="24"/>
            <w:shd w:val="clear" w:color="auto" w:fill="FFFFFF"/>
          </w:rPr>
          <w:t>https://reports.orange-money.com/osnwds/reports/</w:t>
        </w:r>
      </w:hyperlink>
    </w:p>
    <w:p w14:paraId="73D0D9E7" w14:textId="77777777" w:rsidR="00524AF5" w:rsidRPr="009050D2" w:rsidRDefault="00524AF5" w:rsidP="00524AF5">
      <w:pPr>
        <w:jc w:val="center"/>
        <w:rPr>
          <w:color w:val="222222"/>
          <w:lang w:eastAsia="fr-FR"/>
        </w:rPr>
      </w:pPr>
      <w:r w:rsidRPr="009050D2">
        <w:rPr>
          <w:b/>
          <w:bCs/>
          <w:color w:val="000000"/>
          <w:shd w:val="clear" w:color="auto" w:fill="FFFF00"/>
          <w:lang w:eastAsia="fr-FR"/>
        </w:rPr>
        <w:t>Login Head : </w:t>
      </w:r>
      <w:r w:rsidRPr="009050D2">
        <w:rPr>
          <w:shd w:val="clear" w:color="auto" w:fill="FFFF00"/>
          <w:lang w:eastAsia="fr-FR"/>
        </w:rPr>
        <w:t>dglql_786246288</w:t>
      </w:r>
    </w:p>
    <w:p w14:paraId="2E446E07" w14:textId="77777777" w:rsidR="00524AF5" w:rsidRPr="009050D2" w:rsidRDefault="00524AF5" w:rsidP="00524AF5">
      <w:pPr>
        <w:jc w:val="center"/>
        <w:rPr>
          <w:rFonts w:cs="Times New Roman"/>
          <w:shd w:val="clear" w:color="auto" w:fill="FFFF00"/>
          <w:lang w:eastAsia="fr-FR"/>
        </w:rPr>
      </w:pPr>
      <w:r w:rsidRPr="009050D2">
        <w:rPr>
          <w:rFonts w:cs="Times New Roman"/>
          <w:b/>
          <w:bCs/>
          <w:color w:val="000000"/>
          <w:shd w:val="clear" w:color="auto" w:fill="FFFF00"/>
          <w:lang w:eastAsia="fr-FR"/>
        </w:rPr>
        <w:t>Mot de passe : </w:t>
      </w:r>
      <w:r w:rsidRPr="009050D2">
        <w:rPr>
          <w:rFonts w:cs="Times New Roman"/>
          <w:shd w:val="clear" w:color="auto" w:fill="FFFF00"/>
          <w:lang w:eastAsia="fr-FR"/>
        </w:rPr>
        <w:t>Orange+1</w:t>
      </w:r>
    </w:p>
    <w:p w14:paraId="123DC6CE" w14:textId="77777777" w:rsidR="00524AF5" w:rsidRPr="009050D2" w:rsidRDefault="00524AF5" w:rsidP="00524AF5">
      <w:pPr>
        <w:pStyle w:val="Paragraphedeliste"/>
        <w:ind w:firstLine="0"/>
        <w:jc w:val="center"/>
        <w:rPr>
          <w:sz w:val="20"/>
          <w:szCs w:val="20"/>
          <w:lang w:eastAsia="fr-FR"/>
        </w:rPr>
      </w:pPr>
    </w:p>
    <w:p w14:paraId="67009284" w14:textId="77777777" w:rsidR="00524AF5" w:rsidRDefault="00524AF5" w:rsidP="00524AF5">
      <w:pPr>
        <w:ind w:firstLine="0"/>
        <w:rPr>
          <w:b/>
          <w:bCs/>
          <w:lang w:eastAsia="fr-FR"/>
        </w:rPr>
      </w:pPr>
      <w:r w:rsidRPr="000728F5">
        <w:rPr>
          <w:b/>
          <w:bCs/>
          <w:lang w:eastAsia="fr-FR"/>
        </w:rPr>
        <w:t>NB = la somme des montants de la caisse espèces + la caisse Orange Money doit être égale au montant encaissé relevé dans le menu « Règlements »</w:t>
      </w:r>
    </w:p>
    <w:p w14:paraId="1C01CF50" w14:textId="77777777" w:rsidR="00524AF5" w:rsidRDefault="00524AF5" w:rsidP="00524AF5">
      <w:pPr>
        <w:ind w:firstLine="0"/>
        <w:rPr>
          <w:b/>
          <w:bCs/>
          <w:lang w:eastAsia="fr-FR"/>
        </w:rPr>
      </w:pPr>
    </w:p>
    <w:p w14:paraId="0C7ADF1F" w14:textId="77777777" w:rsidR="00524AF5" w:rsidRPr="00411F3D" w:rsidRDefault="00524AF5" w:rsidP="00524AF5">
      <w:pPr>
        <w:pStyle w:val="Titre3"/>
        <w:rPr>
          <w:b/>
          <w:bCs/>
          <w:color w:val="EBBDA9"/>
        </w:rPr>
      </w:pPr>
      <w:r w:rsidRPr="00411F3D">
        <w:rPr>
          <w:b/>
          <w:bCs/>
          <w:color w:val="EBBDA9"/>
        </w:rPr>
        <w:t>Versement des lettres de garanties et dossiers d’hospitalisation</w:t>
      </w:r>
    </w:p>
    <w:p w14:paraId="60CE5E6F" w14:textId="77777777" w:rsidR="00524AF5" w:rsidRDefault="00524AF5" w:rsidP="00524AF5">
      <w:pPr>
        <w:pStyle w:val="Paragraphedeliste"/>
        <w:numPr>
          <w:ilvl w:val="0"/>
          <w:numId w:val="6"/>
        </w:numPr>
        <w:rPr>
          <w:lang w:eastAsia="fr-FR"/>
        </w:rPr>
      </w:pPr>
      <w:r>
        <w:rPr>
          <w:lang w:eastAsia="fr-FR"/>
        </w:rPr>
        <w:t>Aller dans le menu « Relevés de factures », puis « Factures » et filtrer sur la période versée et le site (attention type de date = date de prestation)</w:t>
      </w:r>
    </w:p>
    <w:p w14:paraId="6809AEAD" w14:textId="77777777" w:rsidR="00524AF5" w:rsidRDefault="00524AF5" w:rsidP="00524AF5">
      <w:pPr>
        <w:pStyle w:val="Paragraphedeliste"/>
        <w:ind w:firstLine="0"/>
        <w:rPr>
          <w:lang w:eastAsia="fr-FR"/>
        </w:rPr>
      </w:pPr>
    </w:p>
    <w:p w14:paraId="567F0155" w14:textId="77777777" w:rsidR="00524AF5" w:rsidRDefault="00524AF5" w:rsidP="00524AF5">
      <w:pPr>
        <w:pStyle w:val="Paragraphedeliste"/>
        <w:numPr>
          <w:ilvl w:val="0"/>
          <w:numId w:val="6"/>
        </w:numPr>
        <w:rPr>
          <w:lang w:eastAsia="fr-FR"/>
        </w:rPr>
      </w:pPr>
      <w:r>
        <w:rPr>
          <w:lang w:eastAsia="fr-FR"/>
        </w:rPr>
        <w:t>Exporter au format Excel et enregistrer le fichier dans Dropbox « Versements » </w:t>
      </w:r>
    </w:p>
    <w:p w14:paraId="6162F597" w14:textId="77777777" w:rsidR="00524AF5" w:rsidRDefault="00524AF5" w:rsidP="00524AF5">
      <w:pPr>
        <w:pStyle w:val="Paragraphedeliste"/>
        <w:rPr>
          <w:lang w:eastAsia="fr-FR"/>
        </w:rPr>
      </w:pPr>
    </w:p>
    <w:p w14:paraId="2C748849" w14:textId="77777777" w:rsidR="00524AF5" w:rsidRDefault="00524AF5" w:rsidP="00524AF5">
      <w:pPr>
        <w:pStyle w:val="Paragraphedeliste"/>
        <w:numPr>
          <w:ilvl w:val="0"/>
          <w:numId w:val="6"/>
        </w:numPr>
        <w:rPr>
          <w:lang w:eastAsia="fr-FR"/>
        </w:rPr>
      </w:pPr>
      <w:r>
        <w:rPr>
          <w:lang w:eastAsia="fr-FR"/>
        </w:rPr>
        <w:t>Pointer les lettres de garanties et/ou les dossiers d’hospitalisation en prenant soin de vérifier la conformité du remplissage et des montants, ainsi que la complétude des dossiers.</w:t>
      </w:r>
    </w:p>
    <w:p w14:paraId="0D9D179D" w14:textId="77777777" w:rsidR="00524AF5" w:rsidRDefault="00524AF5" w:rsidP="00524AF5">
      <w:pPr>
        <w:pStyle w:val="Paragraphedeliste"/>
        <w:rPr>
          <w:lang w:eastAsia="fr-FR"/>
        </w:rPr>
      </w:pPr>
    </w:p>
    <w:p w14:paraId="5E9F9343" w14:textId="77777777" w:rsidR="00524AF5" w:rsidRDefault="00524AF5" w:rsidP="00524AF5">
      <w:pPr>
        <w:ind w:firstLine="0"/>
        <w:rPr>
          <w:lang w:eastAsia="fr-FR"/>
        </w:rPr>
      </w:pPr>
      <w:r>
        <w:rPr>
          <w:lang w:eastAsia="fr-FR"/>
        </w:rPr>
        <w:t>Les lettres de garanties et/ou les dossiers d’hospitalisation incomplets ou non conformes ne sont pas ramassés et doivent être ajoutés dans le fichier de suivi des cas dans la Dropbox « Versements ».</w:t>
      </w:r>
    </w:p>
    <w:p w14:paraId="2AE15825" w14:textId="77777777" w:rsidR="00524AF5" w:rsidRDefault="00524AF5" w:rsidP="00524AF5">
      <w:pPr>
        <w:pStyle w:val="Paragraphedeliste"/>
        <w:rPr>
          <w:lang w:eastAsia="fr-FR"/>
        </w:rPr>
      </w:pPr>
    </w:p>
    <w:p w14:paraId="21FF3F03" w14:textId="77777777" w:rsidR="00524AF5" w:rsidRDefault="00524AF5" w:rsidP="00524AF5">
      <w:pPr>
        <w:pStyle w:val="Paragraphedeliste"/>
        <w:numPr>
          <w:ilvl w:val="0"/>
          <w:numId w:val="6"/>
        </w:numPr>
        <w:rPr>
          <w:lang w:eastAsia="fr-FR"/>
        </w:rPr>
      </w:pPr>
      <w:r>
        <w:rPr>
          <w:lang w:eastAsia="fr-FR"/>
        </w:rPr>
        <w:t>Imprimer la liste des lettres de garanties et/ou des dossiers d’hospitalisation versés et la décharger avec le caissier</w:t>
      </w:r>
    </w:p>
    <w:p w14:paraId="58211913" w14:textId="77777777" w:rsidR="00524AF5" w:rsidRDefault="00524AF5" w:rsidP="00524AF5">
      <w:pPr>
        <w:ind w:left="360" w:firstLine="0"/>
        <w:rPr>
          <w:lang w:eastAsia="fr-FR"/>
        </w:rPr>
      </w:pPr>
    </w:p>
    <w:p w14:paraId="08CBD695" w14:textId="77777777" w:rsidR="00524AF5" w:rsidRPr="004C78BC" w:rsidRDefault="00524AF5" w:rsidP="00524AF5">
      <w:pPr>
        <w:pStyle w:val="Paragraphedeliste"/>
        <w:numPr>
          <w:ilvl w:val="0"/>
          <w:numId w:val="6"/>
        </w:numPr>
        <w:rPr>
          <w:lang w:eastAsia="fr-FR"/>
        </w:rPr>
      </w:pPr>
      <w:r>
        <w:rPr>
          <w:lang w:eastAsia="fr-FR"/>
        </w:rPr>
        <w:t>Faire une revue des corrections en attente sur les lettres de garanties et/ou dossiers d’hospitalisation et mettre à jour le fichier de suivi des cas dans Dropbox</w:t>
      </w:r>
    </w:p>
    <w:p w14:paraId="1027326A" w14:textId="77777777" w:rsidR="00524AF5" w:rsidRPr="004C78BC" w:rsidRDefault="00524AF5" w:rsidP="008B3A0F">
      <w:pPr>
        <w:ind w:firstLine="0"/>
        <w:rPr>
          <w:lang w:eastAsia="fr-FR"/>
        </w:rPr>
      </w:pPr>
    </w:p>
    <w:sectPr w:rsidR="00524AF5" w:rsidRPr="004C78BC" w:rsidSect="0013062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2805" w14:textId="77777777" w:rsidR="00476B3A" w:rsidRDefault="00476B3A" w:rsidP="00B069CF">
      <w:r>
        <w:separator/>
      </w:r>
    </w:p>
    <w:p w14:paraId="50F0EBB5" w14:textId="77777777" w:rsidR="00476B3A" w:rsidRDefault="00476B3A" w:rsidP="00B069CF"/>
    <w:p w14:paraId="458F58D1" w14:textId="77777777" w:rsidR="00476B3A" w:rsidRDefault="00476B3A" w:rsidP="00B069CF"/>
    <w:p w14:paraId="274F3081" w14:textId="77777777" w:rsidR="00476B3A" w:rsidRDefault="00476B3A" w:rsidP="00B069CF"/>
  </w:endnote>
  <w:endnote w:type="continuationSeparator" w:id="0">
    <w:p w14:paraId="5E5DA72D" w14:textId="77777777" w:rsidR="00476B3A" w:rsidRDefault="00476B3A" w:rsidP="00B069CF">
      <w:r>
        <w:continuationSeparator/>
      </w:r>
    </w:p>
    <w:p w14:paraId="49E350E6" w14:textId="77777777" w:rsidR="00476B3A" w:rsidRDefault="00476B3A" w:rsidP="00B069CF"/>
    <w:p w14:paraId="30A36272" w14:textId="77777777" w:rsidR="00476B3A" w:rsidRDefault="00476B3A" w:rsidP="00B069CF"/>
    <w:p w14:paraId="07046F8E" w14:textId="77777777" w:rsidR="00476B3A" w:rsidRDefault="00476B3A"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82AE" w14:textId="77777777" w:rsidR="00476B3A" w:rsidRDefault="00476B3A" w:rsidP="00B069CF">
      <w:bookmarkStart w:id="0" w:name="_Hlk480555709"/>
      <w:bookmarkEnd w:id="0"/>
      <w:r>
        <w:separator/>
      </w:r>
    </w:p>
    <w:p w14:paraId="400E2DA5" w14:textId="77777777" w:rsidR="00476B3A" w:rsidRDefault="00476B3A" w:rsidP="00B069CF"/>
    <w:p w14:paraId="7AF9E403" w14:textId="77777777" w:rsidR="00476B3A" w:rsidRDefault="00476B3A" w:rsidP="00B069CF"/>
    <w:p w14:paraId="5FAD3575" w14:textId="77777777" w:rsidR="00476B3A" w:rsidRDefault="00476B3A" w:rsidP="00B069CF"/>
  </w:footnote>
  <w:footnote w:type="continuationSeparator" w:id="0">
    <w:p w14:paraId="050553A8" w14:textId="77777777" w:rsidR="00476B3A" w:rsidRDefault="00476B3A" w:rsidP="00B069CF">
      <w:r>
        <w:continuationSeparator/>
      </w:r>
    </w:p>
    <w:p w14:paraId="386711B3" w14:textId="77777777" w:rsidR="00476B3A" w:rsidRDefault="00476B3A" w:rsidP="00B069CF"/>
    <w:p w14:paraId="651EC64F" w14:textId="77777777" w:rsidR="00476B3A" w:rsidRDefault="00476B3A" w:rsidP="00B069CF"/>
    <w:p w14:paraId="68AAAD12" w14:textId="77777777" w:rsidR="00476B3A" w:rsidRDefault="00476B3A"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4"/>
      <w:tblW w:w="9207" w:type="dxa"/>
      <w:tblLook w:val="04A0" w:firstRow="1" w:lastRow="0" w:firstColumn="1" w:lastColumn="0" w:noHBand="0" w:noVBand="1"/>
    </w:tblPr>
    <w:tblGrid>
      <w:gridCol w:w="2390"/>
      <w:gridCol w:w="4409"/>
      <w:gridCol w:w="2408"/>
    </w:tblGrid>
    <w:tr w:rsidR="0087048A" w:rsidRPr="00AD49A1" w14:paraId="5BDE137B"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D85BC0D" w14:textId="5CF0585E" w:rsidR="0087048A" w:rsidRPr="00AD49A1" w:rsidRDefault="00411F3D" w:rsidP="00B069CF">
          <w:pPr>
            <w:pStyle w:val="En-tte"/>
            <w:rPr>
              <w:b w:val="0"/>
            </w:rPr>
          </w:pPr>
          <w:r w:rsidRPr="00411F3D">
            <w:rPr>
              <w:b w:val="0"/>
            </w:rPr>
            <w:drawing>
              <wp:inline distT="0" distB="0" distL="0" distR="0" wp14:anchorId="0B7B054A" wp14:editId="09869405">
                <wp:extent cx="798747" cy="560291"/>
                <wp:effectExtent l="0" t="0" r="1905" b="0"/>
                <wp:docPr id="8" name="Image 7">
                  <a:extLst xmlns:a="http://schemas.openxmlformats.org/drawingml/2006/main">
                    <a:ext uri="{FF2B5EF4-FFF2-40B4-BE49-F238E27FC236}">
                      <a16:creationId xmlns:a16="http://schemas.microsoft.com/office/drawing/2014/main" id="{E223D9EA-EBF2-BAFF-4143-FAD5974743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223D9EA-EBF2-BAFF-4143-FAD59747435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747" cy="560291"/>
                        </a:xfrm>
                        <a:prstGeom prst="rect">
                          <a:avLst/>
                        </a:prstGeom>
                      </pic:spPr>
                    </pic:pic>
                  </a:graphicData>
                </a:graphic>
              </wp:inline>
            </w:drawing>
          </w:r>
        </w:p>
      </w:tc>
      <w:tc>
        <w:tcPr>
          <w:tcW w:w="4409" w:type="dxa"/>
          <w:vAlign w:val="center"/>
        </w:tcPr>
        <w:p w14:paraId="5E8BF9EA" w14:textId="77777777" w:rsidR="0087048A" w:rsidRPr="00411F3D" w:rsidRDefault="00130623" w:rsidP="00B069CF">
          <w:pPr>
            <w:pStyle w:val="Titre2"/>
            <w:jc w:val="center"/>
            <w:cnfStyle w:val="100000000000" w:firstRow="1" w:lastRow="0" w:firstColumn="0" w:lastColumn="0" w:oddVBand="0" w:evenVBand="0" w:oddHBand="0" w:evenHBand="0" w:firstRowFirstColumn="0" w:firstRowLastColumn="0" w:lastRowFirstColumn="0" w:lastRowLastColumn="0"/>
            <w:rPr>
              <w:b w:val="0"/>
              <w:color w:val="752368"/>
            </w:rPr>
          </w:pPr>
          <w:r w:rsidRPr="00411F3D">
            <w:rPr>
              <w:b w:val="0"/>
              <w:color w:val="752368"/>
            </w:rPr>
            <w:t>Mode opératoire</w:t>
          </w:r>
        </w:p>
        <w:p w14:paraId="3AFF72E1" w14:textId="77777777" w:rsidR="00130623" w:rsidRPr="00675992" w:rsidRDefault="00977F31" w:rsidP="00675992">
          <w:pPr>
            <w:pStyle w:val="Titre2"/>
            <w:jc w:val="center"/>
            <w:cnfStyle w:val="100000000000" w:firstRow="1" w:lastRow="0" w:firstColumn="0" w:lastColumn="0" w:oddVBand="0" w:evenVBand="0" w:oddHBand="0" w:evenHBand="0" w:firstRowFirstColumn="0" w:firstRowLastColumn="0" w:lastRowFirstColumn="0" w:lastRowLastColumn="0"/>
            <w:rPr>
              <w:b w:val="0"/>
            </w:rPr>
          </w:pPr>
          <w:r w:rsidRPr="00411F3D">
            <w:rPr>
              <w:b w:val="0"/>
              <w:color w:val="752368"/>
            </w:rPr>
            <w:t>Versement Interne</w:t>
          </w:r>
          <w:r w:rsidR="00C05C48">
            <w:rPr>
              <w:b w:val="0"/>
            </w:rPr>
            <w:t xml:space="preserve"> </w:t>
          </w:r>
        </w:p>
      </w:tc>
      <w:tc>
        <w:tcPr>
          <w:tcW w:w="2408" w:type="dxa"/>
          <w:vAlign w:val="center"/>
        </w:tcPr>
        <w:p w14:paraId="74E6F8A7" w14:textId="77777777"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411F3D">
            <w:rPr>
              <w:b w:val="0"/>
              <w:color w:val="752368"/>
            </w:rPr>
            <w:t xml:space="preserve">Page : </w:t>
          </w:r>
          <w:r w:rsidRPr="00411F3D">
            <w:rPr>
              <w:color w:val="752368"/>
            </w:rPr>
            <w:fldChar w:fldCharType="begin"/>
          </w:r>
          <w:r w:rsidRPr="00411F3D">
            <w:rPr>
              <w:b w:val="0"/>
              <w:color w:val="752368"/>
            </w:rPr>
            <w:instrText>PAGE   \* MERGEFORMAT</w:instrText>
          </w:r>
          <w:r w:rsidRPr="00411F3D">
            <w:rPr>
              <w:color w:val="752368"/>
            </w:rPr>
            <w:fldChar w:fldCharType="separate"/>
          </w:r>
          <w:r w:rsidR="00381409" w:rsidRPr="00411F3D">
            <w:rPr>
              <w:b w:val="0"/>
              <w:noProof/>
              <w:color w:val="752368"/>
            </w:rPr>
            <w:t>1</w:t>
          </w:r>
          <w:r w:rsidRPr="00411F3D">
            <w:rPr>
              <w:color w:val="752368"/>
            </w:rPr>
            <w:fldChar w:fldCharType="end"/>
          </w:r>
        </w:p>
      </w:tc>
    </w:tr>
  </w:tbl>
  <w:p w14:paraId="719E366A"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0222CC6"/>
    <w:multiLevelType w:val="hybridMultilevel"/>
    <w:tmpl w:val="D71CF16A"/>
    <w:lvl w:ilvl="0" w:tplc="040C0013">
      <w:start w:val="1"/>
      <w:numFmt w:val="upperRoman"/>
      <w:lvlText w:val="%1."/>
      <w:lvlJc w:val="right"/>
      <w:pPr>
        <w:ind w:left="720" w:hanging="360"/>
      </w:pPr>
    </w:lvl>
    <w:lvl w:ilvl="1" w:tplc="4BF44A2A">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36316D"/>
    <w:multiLevelType w:val="hybridMultilevel"/>
    <w:tmpl w:val="7B946B36"/>
    <w:lvl w:ilvl="0" w:tplc="02E2F8B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65230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578343">
    <w:abstractNumId w:val="8"/>
  </w:num>
  <w:num w:numId="3" w16cid:durableId="753749176">
    <w:abstractNumId w:val="7"/>
  </w:num>
  <w:num w:numId="4" w16cid:durableId="966352471">
    <w:abstractNumId w:val="3"/>
  </w:num>
  <w:num w:numId="5" w16cid:durableId="2111705013">
    <w:abstractNumId w:val="5"/>
  </w:num>
  <w:num w:numId="6" w16cid:durableId="425541783">
    <w:abstractNumId w:val="2"/>
  </w:num>
  <w:num w:numId="7" w16cid:durableId="138224728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256EA"/>
    <w:rsid w:val="00035C55"/>
    <w:rsid w:val="00040C50"/>
    <w:rsid w:val="00041858"/>
    <w:rsid w:val="000458B9"/>
    <w:rsid w:val="00050704"/>
    <w:rsid w:val="0005191E"/>
    <w:rsid w:val="0005235A"/>
    <w:rsid w:val="000672DF"/>
    <w:rsid w:val="00072E61"/>
    <w:rsid w:val="000750B3"/>
    <w:rsid w:val="0008032B"/>
    <w:rsid w:val="00081DED"/>
    <w:rsid w:val="00083811"/>
    <w:rsid w:val="0008490E"/>
    <w:rsid w:val="000866A8"/>
    <w:rsid w:val="00096512"/>
    <w:rsid w:val="000A2D5F"/>
    <w:rsid w:val="000A7C99"/>
    <w:rsid w:val="000B1ABD"/>
    <w:rsid w:val="000B2A35"/>
    <w:rsid w:val="000B6431"/>
    <w:rsid w:val="000C255A"/>
    <w:rsid w:val="000D1E4A"/>
    <w:rsid w:val="000D6A00"/>
    <w:rsid w:val="000E1225"/>
    <w:rsid w:val="000E5973"/>
    <w:rsid w:val="000E6D6B"/>
    <w:rsid w:val="000F1A80"/>
    <w:rsid w:val="000F386D"/>
    <w:rsid w:val="000F64F0"/>
    <w:rsid w:val="00101A88"/>
    <w:rsid w:val="001066EF"/>
    <w:rsid w:val="001121B5"/>
    <w:rsid w:val="00115065"/>
    <w:rsid w:val="00125A63"/>
    <w:rsid w:val="00130623"/>
    <w:rsid w:val="00135180"/>
    <w:rsid w:val="001417B6"/>
    <w:rsid w:val="001471F7"/>
    <w:rsid w:val="00157D40"/>
    <w:rsid w:val="001629BA"/>
    <w:rsid w:val="0017498A"/>
    <w:rsid w:val="001860EE"/>
    <w:rsid w:val="00186C67"/>
    <w:rsid w:val="001945DF"/>
    <w:rsid w:val="00195CD0"/>
    <w:rsid w:val="0019633A"/>
    <w:rsid w:val="001A349D"/>
    <w:rsid w:val="001A34F5"/>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228E8"/>
    <w:rsid w:val="002246CC"/>
    <w:rsid w:val="00225B26"/>
    <w:rsid w:val="002346CE"/>
    <w:rsid w:val="00236B1B"/>
    <w:rsid w:val="002441FB"/>
    <w:rsid w:val="002442A7"/>
    <w:rsid w:val="00244C88"/>
    <w:rsid w:val="00247700"/>
    <w:rsid w:val="002524F3"/>
    <w:rsid w:val="002566E7"/>
    <w:rsid w:val="00261961"/>
    <w:rsid w:val="002639BE"/>
    <w:rsid w:val="00271B11"/>
    <w:rsid w:val="00282DCC"/>
    <w:rsid w:val="00287971"/>
    <w:rsid w:val="00294F10"/>
    <w:rsid w:val="00296BAA"/>
    <w:rsid w:val="002A34C5"/>
    <w:rsid w:val="002A5D28"/>
    <w:rsid w:val="002A751B"/>
    <w:rsid w:val="002B0488"/>
    <w:rsid w:val="002B6D34"/>
    <w:rsid w:val="002B73B7"/>
    <w:rsid w:val="002C2BAB"/>
    <w:rsid w:val="002C3DEA"/>
    <w:rsid w:val="002C6268"/>
    <w:rsid w:val="002D2123"/>
    <w:rsid w:val="002E1A2B"/>
    <w:rsid w:val="002F2E57"/>
    <w:rsid w:val="002F38C4"/>
    <w:rsid w:val="002F6F27"/>
    <w:rsid w:val="003002A4"/>
    <w:rsid w:val="00302F22"/>
    <w:rsid w:val="0030384A"/>
    <w:rsid w:val="00303EE4"/>
    <w:rsid w:val="00303F5B"/>
    <w:rsid w:val="0031370B"/>
    <w:rsid w:val="00314120"/>
    <w:rsid w:val="00315E56"/>
    <w:rsid w:val="00317BEA"/>
    <w:rsid w:val="0032129B"/>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75761"/>
    <w:rsid w:val="00375BB4"/>
    <w:rsid w:val="0037676B"/>
    <w:rsid w:val="00381409"/>
    <w:rsid w:val="0038180A"/>
    <w:rsid w:val="00382F9D"/>
    <w:rsid w:val="00385E6E"/>
    <w:rsid w:val="003865C3"/>
    <w:rsid w:val="00387F67"/>
    <w:rsid w:val="003A5FCB"/>
    <w:rsid w:val="003B3CF8"/>
    <w:rsid w:val="003B4A5D"/>
    <w:rsid w:val="003B6733"/>
    <w:rsid w:val="003B7BFF"/>
    <w:rsid w:val="003C0ABB"/>
    <w:rsid w:val="003D094E"/>
    <w:rsid w:val="003D10B9"/>
    <w:rsid w:val="003D64AC"/>
    <w:rsid w:val="003E07D3"/>
    <w:rsid w:val="003E3765"/>
    <w:rsid w:val="003F2AB5"/>
    <w:rsid w:val="004027D6"/>
    <w:rsid w:val="00404B31"/>
    <w:rsid w:val="0041144C"/>
    <w:rsid w:val="00411F3D"/>
    <w:rsid w:val="00412A4D"/>
    <w:rsid w:val="00412D38"/>
    <w:rsid w:val="00413860"/>
    <w:rsid w:val="0042184A"/>
    <w:rsid w:val="004225D9"/>
    <w:rsid w:val="004259B6"/>
    <w:rsid w:val="00431238"/>
    <w:rsid w:val="00436721"/>
    <w:rsid w:val="00442693"/>
    <w:rsid w:val="004442B1"/>
    <w:rsid w:val="00446874"/>
    <w:rsid w:val="00447E79"/>
    <w:rsid w:val="00462640"/>
    <w:rsid w:val="00463109"/>
    <w:rsid w:val="004651FD"/>
    <w:rsid w:val="00465ACC"/>
    <w:rsid w:val="0047009A"/>
    <w:rsid w:val="004708F2"/>
    <w:rsid w:val="00471351"/>
    <w:rsid w:val="00476B3A"/>
    <w:rsid w:val="00482717"/>
    <w:rsid w:val="004828D3"/>
    <w:rsid w:val="0048719A"/>
    <w:rsid w:val="00492A6E"/>
    <w:rsid w:val="004A0194"/>
    <w:rsid w:val="004A0540"/>
    <w:rsid w:val="004B12FD"/>
    <w:rsid w:val="004B496E"/>
    <w:rsid w:val="004C0366"/>
    <w:rsid w:val="004C73C7"/>
    <w:rsid w:val="004C78BC"/>
    <w:rsid w:val="004D3E91"/>
    <w:rsid w:val="004E3069"/>
    <w:rsid w:val="004E7021"/>
    <w:rsid w:val="004F1222"/>
    <w:rsid w:val="004F725D"/>
    <w:rsid w:val="0051083D"/>
    <w:rsid w:val="00510E43"/>
    <w:rsid w:val="005138BA"/>
    <w:rsid w:val="00514D97"/>
    <w:rsid w:val="0052050C"/>
    <w:rsid w:val="005206C8"/>
    <w:rsid w:val="005230FA"/>
    <w:rsid w:val="00524AF5"/>
    <w:rsid w:val="0052578B"/>
    <w:rsid w:val="00533537"/>
    <w:rsid w:val="00536799"/>
    <w:rsid w:val="00537679"/>
    <w:rsid w:val="0054046A"/>
    <w:rsid w:val="00540493"/>
    <w:rsid w:val="00540E03"/>
    <w:rsid w:val="00542307"/>
    <w:rsid w:val="0055311E"/>
    <w:rsid w:val="00560082"/>
    <w:rsid w:val="00563F02"/>
    <w:rsid w:val="005643D5"/>
    <w:rsid w:val="00565C91"/>
    <w:rsid w:val="005703A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34D8"/>
    <w:rsid w:val="005C45F9"/>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084C"/>
    <w:rsid w:val="00634298"/>
    <w:rsid w:val="0063649B"/>
    <w:rsid w:val="00652384"/>
    <w:rsid w:val="00655ACE"/>
    <w:rsid w:val="00656355"/>
    <w:rsid w:val="006563F5"/>
    <w:rsid w:val="00657092"/>
    <w:rsid w:val="006579C4"/>
    <w:rsid w:val="00660B01"/>
    <w:rsid w:val="00661FA7"/>
    <w:rsid w:val="00662D46"/>
    <w:rsid w:val="006665E0"/>
    <w:rsid w:val="00671323"/>
    <w:rsid w:val="006741F4"/>
    <w:rsid w:val="0067424A"/>
    <w:rsid w:val="00674B29"/>
    <w:rsid w:val="00675992"/>
    <w:rsid w:val="006773F9"/>
    <w:rsid w:val="006807DA"/>
    <w:rsid w:val="006841D1"/>
    <w:rsid w:val="006848D9"/>
    <w:rsid w:val="00685828"/>
    <w:rsid w:val="00692DFA"/>
    <w:rsid w:val="0069359D"/>
    <w:rsid w:val="00694C1A"/>
    <w:rsid w:val="006A4CF4"/>
    <w:rsid w:val="006A6F39"/>
    <w:rsid w:val="006B003B"/>
    <w:rsid w:val="006B3634"/>
    <w:rsid w:val="006B5D55"/>
    <w:rsid w:val="006C0C59"/>
    <w:rsid w:val="006C4450"/>
    <w:rsid w:val="006C54FD"/>
    <w:rsid w:val="006D0200"/>
    <w:rsid w:val="006D0422"/>
    <w:rsid w:val="006D1940"/>
    <w:rsid w:val="006D6912"/>
    <w:rsid w:val="006D6D63"/>
    <w:rsid w:val="006E1385"/>
    <w:rsid w:val="006F2189"/>
    <w:rsid w:val="00705EAE"/>
    <w:rsid w:val="00713A65"/>
    <w:rsid w:val="00714A55"/>
    <w:rsid w:val="00716945"/>
    <w:rsid w:val="007236A7"/>
    <w:rsid w:val="00724099"/>
    <w:rsid w:val="007258BE"/>
    <w:rsid w:val="00726EAD"/>
    <w:rsid w:val="00734ACF"/>
    <w:rsid w:val="007452F8"/>
    <w:rsid w:val="007640F6"/>
    <w:rsid w:val="0077174A"/>
    <w:rsid w:val="00771880"/>
    <w:rsid w:val="00774FC9"/>
    <w:rsid w:val="00775443"/>
    <w:rsid w:val="00775643"/>
    <w:rsid w:val="00780035"/>
    <w:rsid w:val="007925A3"/>
    <w:rsid w:val="007944E3"/>
    <w:rsid w:val="00795530"/>
    <w:rsid w:val="007974D5"/>
    <w:rsid w:val="007A6003"/>
    <w:rsid w:val="007A613E"/>
    <w:rsid w:val="007A6A07"/>
    <w:rsid w:val="007B1CAB"/>
    <w:rsid w:val="007B41A4"/>
    <w:rsid w:val="007C0048"/>
    <w:rsid w:val="007C2929"/>
    <w:rsid w:val="007E0F49"/>
    <w:rsid w:val="007E457F"/>
    <w:rsid w:val="007E6B24"/>
    <w:rsid w:val="007F367E"/>
    <w:rsid w:val="007F4992"/>
    <w:rsid w:val="007F5351"/>
    <w:rsid w:val="007F7093"/>
    <w:rsid w:val="008014CF"/>
    <w:rsid w:val="00803AED"/>
    <w:rsid w:val="00811EA3"/>
    <w:rsid w:val="00812585"/>
    <w:rsid w:val="00813248"/>
    <w:rsid w:val="008204E8"/>
    <w:rsid w:val="00824851"/>
    <w:rsid w:val="008272A5"/>
    <w:rsid w:val="00830A15"/>
    <w:rsid w:val="00832859"/>
    <w:rsid w:val="008350B2"/>
    <w:rsid w:val="00835BB3"/>
    <w:rsid w:val="00842B1E"/>
    <w:rsid w:val="00845BC6"/>
    <w:rsid w:val="0084659F"/>
    <w:rsid w:val="008469A3"/>
    <w:rsid w:val="00851631"/>
    <w:rsid w:val="00852525"/>
    <w:rsid w:val="008530CE"/>
    <w:rsid w:val="00855ABE"/>
    <w:rsid w:val="008644FB"/>
    <w:rsid w:val="0087048A"/>
    <w:rsid w:val="00871250"/>
    <w:rsid w:val="00873F02"/>
    <w:rsid w:val="00877E5E"/>
    <w:rsid w:val="00882774"/>
    <w:rsid w:val="0089277B"/>
    <w:rsid w:val="008A5391"/>
    <w:rsid w:val="008B055F"/>
    <w:rsid w:val="008B3A0F"/>
    <w:rsid w:val="008B73E6"/>
    <w:rsid w:val="008D7943"/>
    <w:rsid w:val="008E08CD"/>
    <w:rsid w:val="008E6379"/>
    <w:rsid w:val="008E6BD0"/>
    <w:rsid w:val="008F4B62"/>
    <w:rsid w:val="009047F9"/>
    <w:rsid w:val="00906E98"/>
    <w:rsid w:val="00910542"/>
    <w:rsid w:val="00913886"/>
    <w:rsid w:val="0091492B"/>
    <w:rsid w:val="00921B29"/>
    <w:rsid w:val="00923348"/>
    <w:rsid w:val="00925322"/>
    <w:rsid w:val="00926290"/>
    <w:rsid w:val="00926E20"/>
    <w:rsid w:val="00940D0D"/>
    <w:rsid w:val="009436EA"/>
    <w:rsid w:val="00944FDD"/>
    <w:rsid w:val="00945AB9"/>
    <w:rsid w:val="009475AC"/>
    <w:rsid w:val="009502A9"/>
    <w:rsid w:val="00950363"/>
    <w:rsid w:val="00952818"/>
    <w:rsid w:val="0095652F"/>
    <w:rsid w:val="009608F7"/>
    <w:rsid w:val="009622B1"/>
    <w:rsid w:val="0096291B"/>
    <w:rsid w:val="00966AB4"/>
    <w:rsid w:val="00974F19"/>
    <w:rsid w:val="0097554E"/>
    <w:rsid w:val="00976D1D"/>
    <w:rsid w:val="00977F31"/>
    <w:rsid w:val="00984064"/>
    <w:rsid w:val="00991F89"/>
    <w:rsid w:val="009A0DEB"/>
    <w:rsid w:val="009A1376"/>
    <w:rsid w:val="009A15FE"/>
    <w:rsid w:val="009A5C21"/>
    <w:rsid w:val="009B1A08"/>
    <w:rsid w:val="009B1AA1"/>
    <w:rsid w:val="009B407A"/>
    <w:rsid w:val="009B5150"/>
    <w:rsid w:val="009C651B"/>
    <w:rsid w:val="009C76EF"/>
    <w:rsid w:val="009D064E"/>
    <w:rsid w:val="009D6294"/>
    <w:rsid w:val="009E1298"/>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0800"/>
    <w:rsid w:val="00A50F72"/>
    <w:rsid w:val="00A5547B"/>
    <w:rsid w:val="00A60699"/>
    <w:rsid w:val="00A65360"/>
    <w:rsid w:val="00A827B3"/>
    <w:rsid w:val="00A83616"/>
    <w:rsid w:val="00A842D9"/>
    <w:rsid w:val="00A8741E"/>
    <w:rsid w:val="00A91773"/>
    <w:rsid w:val="00A9504A"/>
    <w:rsid w:val="00A964B2"/>
    <w:rsid w:val="00A9715C"/>
    <w:rsid w:val="00A97A27"/>
    <w:rsid w:val="00AA4883"/>
    <w:rsid w:val="00AA7E37"/>
    <w:rsid w:val="00AB0133"/>
    <w:rsid w:val="00AB2F5A"/>
    <w:rsid w:val="00AC0756"/>
    <w:rsid w:val="00AC5682"/>
    <w:rsid w:val="00AC63E9"/>
    <w:rsid w:val="00AD02CF"/>
    <w:rsid w:val="00AD19BC"/>
    <w:rsid w:val="00AD49A1"/>
    <w:rsid w:val="00AE5ADF"/>
    <w:rsid w:val="00AF0444"/>
    <w:rsid w:val="00AF58C5"/>
    <w:rsid w:val="00AF5A09"/>
    <w:rsid w:val="00B069CF"/>
    <w:rsid w:val="00B07CBD"/>
    <w:rsid w:val="00B11E43"/>
    <w:rsid w:val="00B1251C"/>
    <w:rsid w:val="00B12804"/>
    <w:rsid w:val="00B13139"/>
    <w:rsid w:val="00B157F2"/>
    <w:rsid w:val="00B15E3E"/>
    <w:rsid w:val="00B16905"/>
    <w:rsid w:val="00B22217"/>
    <w:rsid w:val="00B3073D"/>
    <w:rsid w:val="00B310CF"/>
    <w:rsid w:val="00B43E9B"/>
    <w:rsid w:val="00B44B39"/>
    <w:rsid w:val="00B458F0"/>
    <w:rsid w:val="00B568A6"/>
    <w:rsid w:val="00B57A6F"/>
    <w:rsid w:val="00B60B4E"/>
    <w:rsid w:val="00B610D6"/>
    <w:rsid w:val="00B62CB2"/>
    <w:rsid w:val="00B6515A"/>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6418"/>
    <w:rsid w:val="00BD1015"/>
    <w:rsid w:val="00BD11D2"/>
    <w:rsid w:val="00BD254C"/>
    <w:rsid w:val="00BD4C62"/>
    <w:rsid w:val="00BD7B1E"/>
    <w:rsid w:val="00BE1094"/>
    <w:rsid w:val="00BE5E11"/>
    <w:rsid w:val="00BE5FB4"/>
    <w:rsid w:val="00BF7FE3"/>
    <w:rsid w:val="00C018D2"/>
    <w:rsid w:val="00C02C2E"/>
    <w:rsid w:val="00C05141"/>
    <w:rsid w:val="00C05C48"/>
    <w:rsid w:val="00C075BA"/>
    <w:rsid w:val="00C13515"/>
    <w:rsid w:val="00C143C5"/>
    <w:rsid w:val="00C14A01"/>
    <w:rsid w:val="00C155A5"/>
    <w:rsid w:val="00C267B2"/>
    <w:rsid w:val="00C27C9C"/>
    <w:rsid w:val="00C5366D"/>
    <w:rsid w:val="00C62D21"/>
    <w:rsid w:val="00C63CE7"/>
    <w:rsid w:val="00C65244"/>
    <w:rsid w:val="00C702F6"/>
    <w:rsid w:val="00C71E6F"/>
    <w:rsid w:val="00C73A86"/>
    <w:rsid w:val="00C76996"/>
    <w:rsid w:val="00C814C2"/>
    <w:rsid w:val="00C82616"/>
    <w:rsid w:val="00C83019"/>
    <w:rsid w:val="00C9005B"/>
    <w:rsid w:val="00CA1C8E"/>
    <w:rsid w:val="00CB1EA3"/>
    <w:rsid w:val="00CB5C0F"/>
    <w:rsid w:val="00CB65D7"/>
    <w:rsid w:val="00CC0C13"/>
    <w:rsid w:val="00CC171A"/>
    <w:rsid w:val="00CC4D5F"/>
    <w:rsid w:val="00CD39CE"/>
    <w:rsid w:val="00CE2538"/>
    <w:rsid w:val="00CE72FD"/>
    <w:rsid w:val="00CE7AEC"/>
    <w:rsid w:val="00CF1D5B"/>
    <w:rsid w:val="00CF65D0"/>
    <w:rsid w:val="00CF7EE2"/>
    <w:rsid w:val="00D030EF"/>
    <w:rsid w:val="00D11337"/>
    <w:rsid w:val="00D13D62"/>
    <w:rsid w:val="00D14BAD"/>
    <w:rsid w:val="00D202F6"/>
    <w:rsid w:val="00D23A42"/>
    <w:rsid w:val="00D3368D"/>
    <w:rsid w:val="00D3787F"/>
    <w:rsid w:val="00D47175"/>
    <w:rsid w:val="00D52491"/>
    <w:rsid w:val="00D5268D"/>
    <w:rsid w:val="00D526AE"/>
    <w:rsid w:val="00D52E37"/>
    <w:rsid w:val="00D6150C"/>
    <w:rsid w:val="00D723FD"/>
    <w:rsid w:val="00D847D7"/>
    <w:rsid w:val="00D84C06"/>
    <w:rsid w:val="00D9364D"/>
    <w:rsid w:val="00D94675"/>
    <w:rsid w:val="00D964DA"/>
    <w:rsid w:val="00D972CF"/>
    <w:rsid w:val="00DA2701"/>
    <w:rsid w:val="00DB71F7"/>
    <w:rsid w:val="00DC0F09"/>
    <w:rsid w:val="00DC2435"/>
    <w:rsid w:val="00DC28B7"/>
    <w:rsid w:val="00DC3E05"/>
    <w:rsid w:val="00DC503A"/>
    <w:rsid w:val="00DC61AB"/>
    <w:rsid w:val="00DD051D"/>
    <w:rsid w:val="00DD0FC8"/>
    <w:rsid w:val="00DD1346"/>
    <w:rsid w:val="00DD293A"/>
    <w:rsid w:val="00DD725E"/>
    <w:rsid w:val="00DE1F3F"/>
    <w:rsid w:val="00DE5D79"/>
    <w:rsid w:val="00DF3961"/>
    <w:rsid w:val="00DF79E1"/>
    <w:rsid w:val="00E13223"/>
    <w:rsid w:val="00E14BAB"/>
    <w:rsid w:val="00E24863"/>
    <w:rsid w:val="00E24CF1"/>
    <w:rsid w:val="00E26094"/>
    <w:rsid w:val="00E315AE"/>
    <w:rsid w:val="00E32B0E"/>
    <w:rsid w:val="00E401F1"/>
    <w:rsid w:val="00E424D4"/>
    <w:rsid w:val="00E51C39"/>
    <w:rsid w:val="00E562B0"/>
    <w:rsid w:val="00E60B52"/>
    <w:rsid w:val="00E6251B"/>
    <w:rsid w:val="00E6368D"/>
    <w:rsid w:val="00E666D8"/>
    <w:rsid w:val="00E67994"/>
    <w:rsid w:val="00E67BAB"/>
    <w:rsid w:val="00E72926"/>
    <w:rsid w:val="00E72A53"/>
    <w:rsid w:val="00E73C78"/>
    <w:rsid w:val="00E74168"/>
    <w:rsid w:val="00E80178"/>
    <w:rsid w:val="00E82C1C"/>
    <w:rsid w:val="00E84B52"/>
    <w:rsid w:val="00E86CBF"/>
    <w:rsid w:val="00E87006"/>
    <w:rsid w:val="00E91722"/>
    <w:rsid w:val="00E94DE8"/>
    <w:rsid w:val="00E9758D"/>
    <w:rsid w:val="00E97FDA"/>
    <w:rsid w:val="00EA2577"/>
    <w:rsid w:val="00EA7084"/>
    <w:rsid w:val="00EB6C6A"/>
    <w:rsid w:val="00EC1513"/>
    <w:rsid w:val="00EC23D0"/>
    <w:rsid w:val="00EC742A"/>
    <w:rsid w:val="00ED3E91"/>
    <w:rsid w:val="00ED7495"/>
    <w:rsid w:val="00EE0077"/>
    <w:rsid w:val="00EE1FF2"/>
    <w:rsid w:val="00EF0CD9"/>
    <w:rsid w:val="00EF2281"/>
    <w:rsid w:val="00EF7581"/>
    <w:rsid w:val="00F02A6F"/>
    <w:rsid w:val="00F05582"/>
    <w:rsid w:val="00F05CFE"/>
    <w:rsid w:val="00F10E0B"/>
    <w:rsid w:val="00F1328F"/>
    <w:rsid w:val="00F14002"/>
    <w:rsid w:val="00F14C59"/>
    <w:rsid w:val="00F34BDB"/>
    <w:rsid w:val="00F43399"/>
    <w:rsid w:val="00F458B7"/>
    <w:rsid w:val="00F460C7"/>
    <w:rsid w:val="00F46159"/>
    <w:rsid w:val="00F46317"/>
    <w:rsid w:val="00F507CA"/>
    <w:rsid w:val="00F53736"/>
    <w:rsid w:val="00F6063F"/>
    <w:rsid w:val="00F60A8F"/>
    <w:rsid w:val="00F65A73"/>
    <w:rsid w:val="00F66574"/>
    <w:rsid w:val="00F67617"/>
    <w:rsid w:val="00F67C4C"/>
    <w:rsid w:val="00F75557"/>
    <w:rsid w:val="00F77FC2"/>
    <w:rsid w:val="00F810F6"/>
    <w:rsid w:val="00F84165"/>
    <w:rsid w:val="00F84BCB"/>
    <w:rsid w:val="00F86BC9"/>
    <w:rsid w:val="00F87649"/>
    <w:rsid w:val="00F9303C"/>
    <w:rsid w:val="00F96D1B"/>
    <w:rsid w:val="00FA3AC3"/>
    <w:rsid w:val="00FA763B"/>
    <w:rsid w:val="00FB3C13"/>
    <w:rsid w:val="00FB534A"/>
    <w:rsid w:val="00FC07B6"/>
    <w:rsid w:val="00FC1A31"/>
    <w:rsid w:val="00FD0B42"/>
    <w:rsid w:val="00FD1D0C"/>
    <w:rsid w:val="00FD60C4"/>
    <w:rsid w:val="00FD61B9"/>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4948"/>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548300701">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s.orange-money.com/osnwds/re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20A7-8DDE-42B4-891C-72ED10C3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1183</Words>
  <Characters>6508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Resp Opérationnelle</cp:lastModifiedBy>
  <cp:revision>5</cp:revision>
  <cp:lastPrinted>2020-07-28T11:51:00Z</cp:lastPrinted>
  <dcterms:created xsi:type="dcterms:W3CDTF">2025-02-17T13:29:00Z</dcterms:created>
  <dcterms:modified xsi:type="dcterms:W3CDTF">2025-02-17T13:41:00Z</dcterms:modified>
</cp:coreProperties>
</file>