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5679E" w14:textId="77777777" w:rsidR="00736FA0" w:rsidRPr="008560B0" w:rsidRDefault="00736FA0" w:rsidP="008560B0">
      <w:pPr>
        <w:pStyle w:val="Titre1"/>
      </w:pPr>
      <w:r w:rsidRPr="008560B0">
        <w:t>Objet du mode opératoire</w:t>
      </w:r>
    </w:p>
    <w:p w14:paraId="44828BDC" w14:textId="618D50C8" w:rsidR="00736FA0" w:rsidRPr="00015C61" w:rsidRDefault="00B10022" w:rsidP="008560B0">
      <w:pPr>
        <w:jc w:val="both"/>
        <w:rPr>
          <w:rFonts w:ascii="Poppins" w:hAnsi="Poppins" w:cs="Poppins"/>
        </w:rPr>
      </w:pPr>
      <w:r w:rsidRPr="00015C61">
        <w:rPr>
          <w:rFonts w:ascii="Poppins" w:hAnsi="Poppins" w:cs="Poppins"/>
        </w:rPr>
        <w:t>Ce mode opératoire</w:t>
      </w:r>
      <w:r w:rsidR="00736FA0" w:rsidRPr="00015C61">
        <w:rPr>
          <w:rFonts w:ascii="Poppins" w:hAnsi="Poppins" w:cs="Poppins"/>
        </w:rPr>
        <w:t xml:space="preserve"> a pour objet de décrire les dispositions relatives </w:t>
      </w:r>
      <w:r w:rsidRPr="00015C61">
        <w:rPr>
          <w:rFonts w:ascii="Poppins" w:hAnsi="Poppins" w:cs="Poppins"/>
        </w:rPr>
        <w:t>au remplacement des bouteilles d’oxygène</w:t>
      </w:r>
      <w:r w:rsidR="007A0909" w:rsidRPr="00015C61">
        <w:rPr>
          <w:rFonts w:ascii="Poppins" w:hAnsi="Poppins" w:cs="Poppins"/>
        </w:rPr>
        <w:t>.</w:t>
      </w:r>
    </w:p>
    <w:p w14:paraId="5F3C4FEF" w14:textId="77777777" w:rsidR="00736FA0" w:rsidRPr="00015C61" w:rsidRDefault="00736FA0" w:rsidP="008560B0">
      <w:pPr>
        <w:pStyle w:val="Titre1"/>
      </w:pPr>
      <w:r w:rsidRPr="00015C61">
        <w:t>Domaine d’application</w:t>
      </w:r>
    </w:p>
    <w:p w14:paraId="7746602E" w14:textId="0560FD66" w:rsidR="00736FA0" w:rsidRPr="00015C61" w:rsidRDefault="00B10022" w:rsidP="008560B0">
      <w:pPr>
        <w:jc w:val="both"/>
        <w:rPr>
          <w:rFonts w:ascii="Poppins" w:hAnsi="Poppins" w:cs="Poppins"/>
        </w:rPr>
      </w:pPr>
      <w:r w:rsidRPr="00015C61">
        <w:rPr>
          <w:rFonts w:ascii="Poppins" w:hAnsi="Poppins" w:cs="Poppins"/>
        </w:rPr>
        <w:t>Ce mode opératoire</w:t>
      </w:r>
      <w:r w:rsidR="00736FA0" w:rsidRPr="00015C61">
        <w:rPr>
          <w:rFonts w:ascii="Poppins" w:hAnsi="Poppins" w:cs="Poppins"/>
        </w:rPr>
        <w:t xml:space="preserve"> s’applique à l’ensemble des personnes responsables du</w:t>
      </w:r>
      <w:r w:rsidRPr="00015C61">
        <w:rPr>
          <w:rFonts w:ascii="Poppins" w:hAnsi="Poppins" w:cs="Poppins"/>
        </w:rPr>
        <w:t xml:space="preserve"> changement des bouteilles d’oxygène</w:t>
      </w:r>
      <w:r w:rsidR="00443855" w:rsidRPr="00015C61">
        <w:rPr>
          <w:rFonts w:ascii="Poppins" w:hAnsi="Poppins" w:cs="Poppins"/>
        </w:rPr>
        <w:t xml:space="preserve"> (infirmiers de bloc)</w:t>
      </w:r>
      <w:r w:rsidR="003E4D77" w:rsidRPr="00015C61">
        <w:rPr>
          <w:rFonts w:ascii="Poppins" w:hAnsi="Poppins" w:cs="Poppins"/>
        </w:rPr>
        <w:t>.</w:t>
      </w:r>
    </w:p>
    <w:p w14:paraId="61E4B52D" w14:textId="77777777" w:rsidR="00736FA0" w:rsidRPr="00015C61" w:rsidRDefault="00736FA0" w:rsidP="008560B0">
      <w:pPr>
        <w:pStyle w:val="Titre1"/>
      </w:pPr>
      <w:r w:rsidRPr="00015C61">
        <w:t>Responsabilité</w:t>
      </w:r>
    </w:p>
    <w:p w14:paraId="1EA9ED6F" w14:textId="74E5E561" w:rsidR="00736FA0" w:rsidRPr="00015C61" w:rsidRDefault="00736FA0" w:rsidP="00736FA0">
      <w:pPr>
        <w:rPr>
          <w:rFonts w:ascii="Poppins" w:hAnsi="Poppins" w:cs="Poppins"/>
        </w:rPr>
      </w:pPr>
      <w:r w:rsidRPr="00015C61">
        <w:rPr>
          <w:rFonts w:ascii="Poppins" w:hAnsi="Poppins" w:cs="Poppins"/>
        </w:rPr>
        <w:t>Le pilote est chargé de l’application de cette procédure.</w:t>
      </w:r>
    </w:p>
    <w:p w14:paraId="39F58245" w14:textId="1A93540E" w:rsidR="00BE6CDF" w:rsidRPr="00015C61" w:rsidRDefault="003043CC" w:rsidP="008560B0">
      <w:pPr>
        <w:pStyle w:val="Titre1"/>
      </w:pPr>
      <w:r w:rsidRPr="00015C61">
        <w:t>Référence</w:t>
      </w:r>
    </w:p>
    <w:p w14:paraId="72B49C60" w14:textId="329DA456" w:rsidR="00BE6CDF" w:rsidRPr="00015C61" w:rsidRDefault="00736FA0" w:rsidP="00736FA0">
      <w:pPr>
        <w:rPr>
          <w:rFonts w:ascii="Poppins" w:hAnsi="Poppins" w:cs="Poppins"/>
        </w:rPr>
      </w:pPr>
      <w:r w:rsidRPr="00015C61">
        <w:rPr>
          <w:rFonts w:ascii="Poppins" w:hAnsi="Poppins" w:cs="Poppins"/>
        </w:rPr>
        <w:t>Norme ISO 9001 V 2015</w:t>
      </w:r>
    </w:p>
    <w:p w14:paraId="628C0ECD" w14:textId="77777777" w:rsidR="00A72A7E" w:rsidRPr="00015C61" w:rsidRDefault="00A72A7E" w:rsidP="008560B0">
      <w:pPr>
        <w:pStyle w:val="Titre1"/>
      </w:pPr>
      <w:r w:rsidRPr="00015C61">
        <w:t>Description d</w:t>
      </w:r>
      <w:r w:rsidR="00B10022" w:rsidRPr="00015C61">
        <w:t>u mode opératoire</w:t>
      </w:r>
    </w:p>
    <w:p w14:paraId="3220C54F" w14:textId="77777777" w:rsidR="007351BB" w:rsidRPr="00015C61" w:rsidRDefault="00B10022" w:rsidP="003043CC">
      <w:pPr>
        <w:pStyle w:val="Titre2"/>
        <w:rPr>
          <w:rFonts w:ascii="Poppins" w:hAnsi="Poppins" w:cs="Poppins"/>
          <w:color w:val="752864"/>
        </w:rPr>
      </w:pPr>
      <w:r w:rsidRPr="00015C61">
        <w:rPr>
          <w:rFonts w:ascii="Poppins" w:hAnsi="Poppins" w:cs="Poppins"/>
          <w:color w:val="752864"/>
        </w:rPr>
        <w:t>Fonctionnement du mode opératoire</w:t>
      </w:r>
    </w:p>
    <w:p w14:paraId="25DDD760" w14:textId="02D32D16" w:rsidR="007D415C" w:rsidRPr="00015C61" w:rsidRDefault="00B10022" w:rsidP="003F3ED4">
      <w:pPr>
        <w:jc w:val="both"/>
        <w:rPr>
          <w:rFonts w:ascii="Poppins" w:hAnsi="Poppins" w:cs="Poppins"/>
        </w:rPr>
      </w:pPr>
      <w:r w:rsidRPr="00015C61">
        <w:rPr>
          <w:rFonts w:ascii="Poppins" w:hAnsi="Poppins" w:cs="Poppins"/>
        </w:rPr>
        <w:t xml:space="preserve">Les différentes étapes du changement des bouteilles sont décrites sous forme de schémas. </w:t>
      </w:r>
      <w:r w:rsidR="008F3683" w:rsidRPr="00015C61">
        <w:rPr>
          <w:rFonts w:ascii="Poppins" w:hAnsi="Poppins" w:cs="Poppins"/>
        </w:rPr>
        <w:t xml:space="preserve">La commande se fait une fois qu’il </w:t>
      </w:r>
      <w:r w:rsidR="00BE6CDF" w:rsidRPr="00015C61">
        <w:rPr>
          <w:rFonts w:ascii="Poppins" w:hAnsi="Poppins" w:cs="Poppins"/>
        </w:rPr>
        <w:t>ne reste que deux bouteilles pleines</w:t>
      </w:r>
      <w:r w:rsidR="008F3683" w:rsidRPr="00015C61">
        <w:rPr>
          <w:rFonts w:ascii="Poppins" w:hAnsi="Poppins" w:cs="Poppins"/>
        </w:rPr>
        <w:t>.</w:t>
      </w:r>
    </w:p>
    <w:p w14:paraId="4A9C43A2" w14:textId="77777777" w:rsidR="009405AC" w:rsidRPr="00015C61" w:rsidRDefault="009405AC" w:rsidP="00BB0DCC">
      <w:pPr>
        <w:pStyle w:val="Titre2"/>
        <w:rPr>
          <w:rFonts w:ascii="Poppins" w:hAnsi="Poppins" w:cs="Poppins"/>
          <w:color w:val="752864"/>
        </w:rPr>
      </w:pPr>
      <w:r w:rsidRPr="00015C61">
        <w:rPr>
          <w:rFonts w:ascii="Poppins" w:hAnsi="Poppins" w:cs="Poppins"/>
          <w:color w:val="752864"/>
        </w:rPr>
        <w:t>Contrôle des bouteilles vides</w:t>
      </w:r>
    </w:p>
    <w:p w14:paraId="67DB7BCF" w14:textId="647A9AA6" w:rsidR="009405AC" w:rsidRPr="00015C61" w:rsidRDefault="003F3ED4" w:rsidP="004130AA">
      <w:pPr>
        <w:jc w:val="both"/>
        <w:rPr>
          <w:rFonts w:ascii="Poppins" w:hAnsi="Poppins" w:cs="Poppins"/>
        </w:rPr>
      </w:pPr>
      <w:r w:rsidRPr="00015C61">
        <w:rPr>
          <w:rFonts w:ascii="Poppins" w:hAnsi="Poppins" w:cs="Poppins"/>
        </w:rPr>
        <w:t>Contrôle du nombre de bouteille</w:t>
      </w:r>
      <w:r w:rsidR="00BE6CDF" w:rsidRPr="00015C61">
        <w:rPr>
          <w:rFonts w:ascii="Poppins" w:hAnsi="Poppins" w:cs="Poppins"/>
        </w:rPr>
        <w:t>s par le responsable de site ou le responsable opérationnel et qualité, tous l</w:t>
      </w:r>
      <w:r w:rsidR="00F6132A" w:rsidRPr="00015C61">
        <w:rPr>
          <w:rFonts w:ascii="Poppins" w:hAnsi="Poppins" w:cs="Poppins"/>
        </w:rPr>
        <w:t>es 15 jours.</w:t>
      </w:r>
    </w:p>
    <w:p w14:paraId="4E8BC252" w14:textId="62AAB2D5" w:rsidR="00164D43" w:rsidRPr="00015C61" w:rsidRDefault="00164D43" w:rsidP="004130AA">
      <w:pPr>
        <w:jc w:val="both"/>
        <w:rPr>
          <w:rFonts w:ascii="Poppins" w:hAnsi="Poppins" w:cs="Poppins"/>
        </w:rPr>
      </w:pPr>
    </w:p>
    <w:p w14:paraId="499B7690" w14:textId="6C203C57" w:rsidR="00164D43" w:rsidRPr="00015C61" w:rsidRDefault="00164D43" w:rsidP="004130AA">
      <w:pPr>
        <w:jc w:val="both"/>
        <w:rPr>
          <w:rFonts w:ascii="Poppins" w:hAnsi="Poppins" w:cs="Poppins"/>
        </w:rPr>
      </w:pPr>
    </w:p>
    <w:p w14:paraId="2BB7C121" w14:textId="4378DBA4" w:rsidR="00164D43" w:rsidRPr="00015C61" w:rsidRDefault="00164D43" w:rsidP="004130AA">
      <w:pPr>
        <w:jc w:val="both"/>
        <w:rPr>
          <w:rFonts w:ascii="Poppins" w:hAnsi="Poppins" w:cs="Poppins"/>
        </w:rPr>
      </w:pPr>
    </w:p>
    <w:p w14:paraId="0E8EF574" w14:textId="1D6B1293" w:rsidR="00164D43" w:rsidRPr="00015C61" w:rsidRDefault="00164D43" w:rsidP="004130AA">
      <w:pPr>
        <w:jc w:val="both"/>
        <w:rPr>
          <w:rFonts w:ascii="Poppins" w:hAnsi="Poppins" w:cs="Poppins"/>
        </w:rPr>
      </w:pPr>
    </w:p>
    <w:p w14:paraId="2FB4440E" w14:textId="31A39ED5" w:rsidR="00164D43" w:rsidRPr="00015C61" w:rsidRDefault="00164D43" w:rsidP="004130AA">
      <w:pPr>
        <w:jc w:val="both"/>
        <w:rPr>
          <w:rFonts w:ascii="Poppins" w:hAnsi="Poppins" w:cs="Poppins"/>
        </w:rPr>
      </w:pPr>
    </w:p>
    <w:p w14:paraId="75EDD067" w14:textId="77777777" w:rsidR="00164D43" w:rsidRPr="00015C61" w:rsidRDefault="00164D43" w:rsidP="004130AA">
      <w:pPr>
        <w:jc w:val="both"/>
        <w:rPr>
          <w:rFonts w:ascii="Poppins" w:hAnsi="Poppins" w:cs="Poppins"/>
        </w:rPr>
      </w:pPr>
    </w:p>
    <w:p w14:paraId="6A29ABDC" w14:textId="77777777" w:rsidR="007351BB" w:rsidRPr="00015C61" w:rsidRDefault="00592C1E" w:rsidP="00BB0DCC">
      <w:pPr>
        <w:pStyle w:val="Titre2"/>
        <w:rPr>
          <w:rFonts w:ascii="Poppins" w:hAnsi="Poppins" w:cs="Poppins"/>
          <w:color w:val="752864"/>
        </w:rPr>
      </w:pPr>
      <w:r w:rsidRPr="00015C61">
        <w:rPr>
          <w:rFonts w:ascii="Poppins" w:hAnsi="Poppins" w:cs="Poppins"/>
          <w:color w:val="752864"/>
        </w:rPr>
        <w:lastRenderedPageBreak/>
        <w:t>Etapes de</w:t>
      </w:r>
      <w:r w:rsidR="00B10022" w:rsidRPr="00015C61">
        <w:rPr>
          <w:rFonts w:ascii="Poppins" w:hAnsi="Poppins" w:cs="Poppins"/>
          <w:color w:val="752864"/>
        </w:rPr>
        <w:t xml:space="preserve"> changement des bouteilles</w:t>
      </w:r>
      <w:r w:rsidRPr="00015C61">
        <w:rPr>
          <w:rFonts w:ascii="Poppins" w:hAnsi="Poppins" w:cs="Poppins"/>
          <w:color w:val="752864"/>
        </w:rPr>
        <w:t> </w:t>
      </w:r>
    </w:p>
    <w:p w14:paraId="5BB2F3D5" w14:textId="77777777" w:rsidR="007D415C" w:rsidRPr="00015C61" w:rsidRDefault="00592C1E" w:rsidP="007A0909">
      <w:pPr>
        <w:pStyle w:val="Titre3"/>
        <w:rPr>
          <w:rFonts w:ascii="Poppins" w:hAnsi="Poppins" w:cs="Poppins"/>
          <w:color w:val="EBBDA9"/>
        </w:rPr>
      </w:pPr>
      <w:r w:rsidRPr="00015C61">
        <w:rPr>
          <w:rFonts w:ascii="Poppins" w:hAnsi="Poppins" w:cs="Poppins"/>
          <w:color w:val="EBBDA9"/>
        </w:rPr>
        <w:t>Etape 1, après livraison :</w:t>
      </w:r>
    </w:p>
    <w:p w14:paraId="7B411535" w14:textId="77777777" w:rsidR="007D415C" w:rsidRPr="00015C61" w:rsidRDefault="007D415C" w:rsidP="007D415C">
      <w:pPr>
        <w:rPr>
          <w:rFonts w:ascii="Poppins" w:hAnsi="Poppins" w:cs="Poppins"/>
        </w:rPr>
      </w:pPr>
      <w:r w:rsidRPr="00015C61">
        <w:rPr>
          <w:rFonts w:ascii="Poppins" w:hAnsi="Poppins" w:cs="Poppins"/>
        </w:rPr>
        <w:t>Après la livraison les deux bouteilles du stock sont pleines</w:t>
      </w:r>
    </w:p>
    <w:p w14:paraId="0AD78280" w14:textId="77777777" w:rsidR="00592C1E" w:rsidRPr="00015C61" w:rsidRDefault="007D415C" w:rsidP="007D415C">
      <w:pPr>
        <w:jc w:val="center"/>
        <w:rPr>
          <w:rFonts w:ascii="Poppins" w:hAnsi="Poppins" w:cs="Poppins"/>
        </w:rPr>
      </w:pPr>
      <w:r w:rsidRPr="00015C61">
        <w:rPr>
          <w:rFonts w:ascii="Poppins" w:hAnsi="Poppins" w:cs="Poppins"/>
          <w:noProof/>
          <w:lang w:val="en-US"/>
        </w:rPr>
        <w:drawing>
          <wp:inline distT="0" distB="0" distL="0" distR="0" wp14:anchorId="6CA24126" wp14:editId="27AA4AD0">
            <wp:extent cx="5724525" cy="3220045"/>
            <wp:effectExtent l="19050" t="1905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apositiv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696" cy="322407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8B61FE0" w14:textId="77777777" w:rsidR="007D415C" w:rsidRPr="00015C61" w:rsidRDefault="007D415C" w:rsidP="007A0909">
      <w:pPr>
        <w:pStyle w:val="Titre3"/>
        <w:rPr>
          <w:rFonts w:ascii="Poppins" w:hAnsi="Poppins" w:cs="Poppins"/>
          <w:color w:val="EBBDA9"/>
        </w:rPr>
      </w:pPr>
      <w:r w:rsidRPr="00015C61">
        <w:rPr>
          <w:rFonts w:ascii="Poppins" w:hAnsi="Poppins" w:cs="Poppins"/>
          <w:color w:val="EBBDA9"/>
        </w:rPr>
        <w:t xml:space="preserve">Etape 2, </w:t>
      </w:r>
      <w:r w:rsidR="007A0909" w:rsidRPr="00015C61">
        <w:rPr>
          <w:rFonts w:ascii="Poppins" w:hAnsi="Poppins" w:cs="Poppins"/>
          <w:color w:val="EBBDA9"/>
        </w:rPr>
        <w:t>a</w:t>
      </w:r>
      <w:r w:rsidRPr="00015C61">
        <w:rPr>
          <w:rFonts w:ascii="Poppins" w:hAnsi="Poppins" w:cs="Poppins"/>
          <w:color w:val="EBBDA9"/>
        </w:rPr>
        <w:t>larme 1</w:t>
      </w:r>
      <w:r w:rsidRPr="00015C61">
        <w:rPr>
          <w:rFonts w:ascii="Poppins" w:hAnsi="Poppins" w:cs="Poppins"/>
          <w:color w:val="EBBDA9"/>
          <w:vertAlign w:val="superscript"/>
        </w:rPr>
        <w:t>ère</w:t>
      </w:r>
      <w:r w:rsidRPr="00015C61">
        <w:rPr>
          <w:rFonts w:ascii="Poppins" w:hAnsi="Poppins" w:cs="Poppins"/>
          <w:color w:val="EBBDA9"/>
        </w:rPr>
        <w:t xml:space="preserve"> bouteille vide :</w:t>
      </w:r>
    </w:p>
    <w:p w14:paraId="4DF190C4" w14:textId="77777777" w:rsidR="007D415C" w:rsidRPr="00015C61" w:rsidRDefault="007D415C" w:rsidP="00986327">
      <w:pPr>
        <w:spacing w:after="0"/>
        <w:rPr>
          <w:rFonts w:ascii="Poppins" w:hAnsi="Poppins" w:cs="Poppins"/>
        </w:rPr>
      </w:pPr>
      <w:r w:rsidRPr="00015C61">
        <w:rPr>
          <w:rFonts w:ascii="Poppins" w:hAnsi="Poppins" w:cs="Poppins"/>
        </w:rPr>
        <w:t>Lors du retentissement de l’alarme, on ferme la vanne de la bouteille vide et on ouvre celle de la bouteille pleine de la même rampe.</w:t>
      </w:r>
    </w:p>
    <w:p w14:paraId="474B987A" w14:textId="77777777" w:rsidR="00986327" w:rsidRPr="00015C61" w:rsidRDefault="00986327" w:rsidP="007D415C">
      <w:pPr>
        <w:rPr>
          <w:rFonts w:ascii="Poppins" w:hAnsi="Poppins" w:cs="Poppins"/>
        </w:rPr>
      </w:pPr>
      <w:r w:rsidRPr="00015C61">
        <w:rPr>
          <w:rFonts w:ascii="Poppins" w:hAnsi="Poppins" w:cs="Poppins"/>
        </w:rPr>
        <w:t>On passe à l’étape 3 le plus rapidement possible.</w:t>
      </w:r>
    </w:p>
    <w:p w14:paraId="3A256207" w14:textId="77777777" w:rsidR="007D415C" w:rsidRPr="00015C61" w:rsidRDefault="007D415C" w:rsidP="007D415C">
      <w:pPr>
        <w:jc w:val="center"/>
        <w:rPr>
          <w:rFonts w:ascii="Poppins" w:hAnsi="Poppins" w:cs="Poppins"/>
        </w:rPr>
      </w:pPr>
      <w:r w:rsidRPr="00015C61">
        <w:rPr>
          <w:rFonts w:ascii="Poppins" w:hAnsi="Poppins" w:cs="Poppins"/>
          <w:noProof/>
          <w:lang w:val="en-US"/>
        </w:rPr>
        <w:lastRenderedPageBreak/>
        <w:drawing>
          <wp:inline distT="0" distB="0" distL="0" distR="0" wp14:anchorId="4B04D8B7" wp14:editId="13FAC571">
            <wp:extent cx="5760720" cy="3240405"/>
            <wp:effectExtent l="19050" t="1905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iapositive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72E7AFD" w14:textId="77777777" w:rsidR="007D415C" w:rsidRPr="00015C61" w:rsidRDefault="007D415C" w:rsidP="007A0909">
      <w:pPr>
        <w:pStyle w:val="Titre3"/>
        <w:rPr>
          <w:rFonts w:ascii="Poppins" w:hAnsi="Poppins" w:cs="Poppins"/>
          <w:color w:val="EBBDA9"/>
        </w:rPr>
      </w:pPr>
      <w:r w:rsidRPr="00015C61">
        <w:rPr>
          <w:rFonts w:ascii="Poppins" w:hAnsi="Poppins" w:cs="Poppins"/>
          <w:color w:val="EBBDA9"/>
        </w:rPr>
        <w:t xml:space="preserve">Etape 3, </w:t>
      </w:r>
      <w:r w:rsidR="007A0909" w:rsidRPr="00015C61">
        <w:rPr>
          <w:rFonts w:ascii="Poppins" w:hAnsi="Poppins" w:cs="Poppins"/>
          <w:color w:val="EBBDA9"/>
        </w:rPr>
        <w:t>r</w:t>
      </w:r>
      <w:r w:rsidRPr="00015C61">
        <w:rPr>
          <w:rFonts w:ascii="Poppins" w:hAnsi="Poppins" w:cs="Poppins"/>
          <w:color w:val="EBBDA9"/>
        </w:rPr>
        <w:t>emplacement 1</w:t>
      </w:r>
      <w:r w:rsidRPr="00015C61">
        <w:rPr>
          <w:rFonts w:ascii="Poppins" w:hAnsi="Poppins" w:cs="Poppins"/>
          <w:color w:val="EBBDA9"/>
          <w:vertAlign w:val="superscript"/>
        </w:rPr>
        <w:t>ère</w:t>
      </w:r>
      <w:r w:rsidRPr="00015C61">
        <w:rPr>
          <w:rFonts w:ascii="Poppins" w:hAnsi="Poppins" w:cs="Poppins"/>
          <w:color w:val="EBBDA9"/>
        </w:rPr>
        <w:t xml:space="preserve"> bouteille :</w:t>
      </w:r>
    </w:p>
    <w:p w14:paraId="5D310A95" w14:textId="77777777" w:rsidR="00986327" w:rsidRPr="00015C61" w:rsidRDefault="00986327" w:rsidP="00986327">
      <w:pPr>
        <w:spacing w:after="0"/>
        <w:rPr>
          <w:rFonts w:ascii="Poppins" w:hAnsi="Poppins" w:cs="Poppins"/>
        </w:rPr>
      </w:pPr>
      <w:r w:rsidRPr="00015C61">
        <w:rPr>
          <w:rFonts w:ascii="Poppins" w:hAnsi="Poppins" w:cs="Poppins"/>
        </w:rPr>
        <w:t>Après la mise hors service de la bouteille vide, elle est placée dans le stock des bouteilles vides et une bouteille pleine la remplace sur la rampe.</w:t>
      </w:r>
    </w:p>
    <w:p w14:paraId="3D6FEBB1" w14:textId="77777777" w:rsidR="00986327" w:rsidRPr="00015C61" w:rsidRDefault="00986327" w:rsidP="00986327">
      <w:pPr>
        <w:rPr>
          <w:rFonts w:ascii="Poppins" w:hAnsi="Poppins" w:cs="Poppins"/>
        </w:rPr>
      </w:pPr>
      <w:r w:rsidRPr="00015C61">
        <w:rPr>
          <w:rFonts w:ascii="Poppins" w:hAnsi="Poppins" w:cs="Poppins"/>
        </w:rPr>
        <w:t>Il y a alors 1 bouteille dans le stock des bouteilles pleines et 1 bouteille dans le stock des bouteilles vides</w:t>
      </w:r>
    </w:p>
    <w:p w14:paraId="09B1BEEB" w14:textId="77777777" w:rsidR="007D415C" w:rsidRPr="00015C61" w:rsidRDefault="007D415C" w:rsidP="007D415C">
      <w:pPr>
        <w:jc w:val="center"/>
        <w:rPr>
          <w:rFonts w:ascii="Poppins" w:hAnsi="Poppins" w:cs="Poppins"/>
        </w:rPr>
      </w:pPr>
      <w:r w:rsidRPr="00015C61">
        <w:rPr>
          <w:rFonts w:ascii="Poppins" w:hAnsi="Poppins" w:cs="Poppins"/>
          <w:noProof/>
          <w:lang w:val="en-US"/>
        </w:rPr>
        <w:drawing>
          <wp:inline distT="0" distB="0" distL="0" distR="0" wp14:anchorId="1675352E" wp14:editId="2985D0DF">
            <wp:extent cx="5760720" cy="3240405"/>
            <wp:effectExtent l="19050" t="1905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apositive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2F5FA24" w14:textId="77777777" w:rsidR="007D415C" w:rsidRPr="00015C61" w:rsidRDefault="007D415C" w:rsidP="007A0909">
      <w:pPr>
        <w:pStyle w:val="Titre3"/>
        <w:rPr>
          <w:rFonts w:ascii="Poppins" w:hAnsi="Poppins" w:cs="Poppins"/>
          <w:color w:val="EBBDA9"/>
        </w:rPr>
      </w:pPr>
      <w:r w:rsidRPr="00015C61">
        <w:rPr>
          <w:rFonts w:ascii="Poppins" w:hAnsi="Poppins" w:cs="Poppins"/>
          <w:color w:val="EBBDA9"/>
        </w:rPr>
        <w:lastRenderedPageBreak/>
        <w:t xml:space="preserve">Etape 4, </w:t>
      </w:r>
      <w:r w:rsidR="007F4801" w:rsidRPr="00015C61">
        <w:rPr>
          <w:rFonts w:ascii="Poppins" w:hAnsi="Poppins" w:cs="Poppins"/>
          <w:color w:val="EBBDA9"/>
        </w:rPr>
        <w:t>a</w:t>
      </w:r>
      <w:r w:rsidRPr="00015C61">
        <w:rPr>
          <w:rFonts w:ascii="Poppins" w:hAnsi="Poppins" w:cs="Poppins"/>
          <w:color w:val="EBBDA9"/>
        </w:rPr>
        <w:t>larme 2</w:t>
      </w:r>
      <w:r w:rsidRPr="00015C61">
        <w:rPr>
          <w:rFonts w:ascii="Poppins" w:hAnsi="Poppins" w:cs="Poppins"/>
          <w:color w:val="EBBDA9"/>
          <w:vertAlign w:val="superscript"/>
        </w:rPr>
        <w:t>ème</w:t>
      </w:r>
      <w:r w:rsidRPr="00015C61">
        <w:rPr>
          <w:rFonts w:ascii="Poppins" w:hAnsi="Poppins" w:cs="Poppins"/>
          <w:color w:val="EBBDA9"/>
        </w:rPr>
        <w:t xml:space="preserve"> bouteille vide :</w:t>
      </w:r>
    </w:p>
    <w:p w14:paraId="3189F678" w14:textId="77777777" w:rsidR="00986327" w:rsidRPr="00015C61" w:rsidRDefault="00986327" w:rsidP="00986327">
      <w:pPr>
        <w:spacing w:after="0"/>
        <w:rPr>
          <w:rFonts w:ascii="Poppins" w:hAnsi="Poppins" w:cs="Poppins"/>
        </w:rPr>
      </w:pPr>
      <w:r w:rsidRPr="00015C61">
        <w:rPr>
          <w:rFonts w:ascii="Poppins" w:hAnsi="Poppins" w:cs="Poppins"/>
        </w:rPr>
        <w:t>Lors du retentissement de l’alarme, on ferme la vanne de la bouteille vide et on ouvre celle de la bouteille pleine de la même rampe.</w:t>
      </w:r>
    </w:p>
    <w:p w14:paraId="14C126B3" w14:textId="77777777" w:rsidR="00986327" w:rsidRPr="00015C61" w:rsidRDefault="00986327" w:rsidP="00986327">
      <w:pPr>
        <w:rPr>
          <w:rFonts w:ascii="Poppins" w:hAnsi="Poppins" w:cs="Poppins"/>
        </w:rPr>
      </w:pPr>
      <w:r w:rsidRPr="00015C61">
        <w:rPr>
          <w:rFonts w:ascii="Poppins" w:hAnsi="Poppins" w:cs="Poppins"/>
        </w:rPr>
        <w:t>On passe à l’étape 5 le plus rapidement possible.</w:t>
      </w:r>
    </w:p>
    <w:p w14:paraId="50F667FC" w14:textId="77777777" w:rsidR="007D415C" w:rsidRPr="00015C61" w:rsidRDefault="007D415C" w:rsidP="007D415C">
      <w:pPr>
        <w:jc w:val="center"/>
        <w:rPr>
          <w:rFonts w:ascii="Poppins" w:hAnsi="Poppins" w:cs="Poppins"/>
        </w:rPr>
      </w:pPr>
      <w:r w:rsidRPr="00015C61">
        <w:rPr>
          <w:rFonts w:ascii="Poppins" w:hAnsi="Poppins" w:cs="Poppins"/>
          <w:noProof/>
          <w:lang w:val="en-US"/>
        </w:rPr>
        <w:drawing>
          <wp:inline distT="0" distB="0" distL="0" distR="0" wp14:anchorId="0DAAC678" wp14:editId="6B8C99B2">
            <wp:extent cx="5760720" cy="3240405"/>
            <wp:effectExtent l="19050" t="1905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iapositive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80008EA" w14:textId="77777777" w:rsidR="007D415C" w:rsidRPr="00015C61" w:rsidRDefault="007D415C" w:rsidP="007A0909">
      <w:pPr>
        <w:pStyle w:val="Titre3"/>
        <w:rPr>
          <w:rFonts w:ascii="Poppins" w:hAnsi="Poppins" w:cs="Poppins"/>
          <w:color w:val="EBBDA9"/>
        </w:rPr>
      </w:pPr>
      <w:r w:rsidRPr="00015C61">
        <w:rPr>
          <w:rFonts w:ascii="Poppins" w:hAnsi="Poppins" w:cs="Poppins"/>
          <w:color w:val="EBBDA9"/>
        </w:rPr>
        <w:t>Etape 5, Remplacement 2</w:t>
      </w:r>
      <w:r w:rsidRPr="00015C61">
        <w:rPr>
          <w:rFonts w:ascii="Poppins" w:hAnsi="Poppins" w:cs="Poppins"/>
          <w:color w:val="EBBDA9"/>
          <w:vertAlign w:val="superscript"/>
        </w:rPr>
        <w:t>ème</w:t>
      </w:r>
      <w:r w:rsidRPr="00015C61">
        <w:rPr>
          <w:rFonts w:ascii="Poppins" w:hAnsi="Poppins" w:cs="Poppins"/>
          <w:color w:val="EBBDA9"/>
        </w:rPr>
        <w:t xml:space="preserve"> bouteille :</w:t>
      </w:r>
    </w:p>
    <w:p w14:paraId="5462AEBB" w14:textId="77777777" w:rsidR="00986327" w:rsidRPr="00015C61" w:rsidRDefault="00986327" w:rsidP="00986327">
      <w:pPr>
        <w:spacing w:after="0"/>
        <w:rPr>
          <w:rFonts w:ascii="Poppins" w:hAnsi="Poppins" w:cs="Poppins"/>
        </w:rPr>
      </w:pPr>
      <w:r w:rsidRPr="00015C61">
        <w:rPr>
          <w:rFonts w:ascii="Poppins" w:hAnsi="Poppins" w:cs="Poppins"/>
        </w:rPr>
        <w:t>Après la mise hors service de la bouteille vide, elle est placée dans le stock des bouteilles vides et une bouteille pleine la remplace sur la rampe.</w:t>
      </w:r>
    </w:p>
    <w:p w14:paraId="68D61ED6" w14:textId="77777777" w:rsidR="00986327" w:rsidRPr="00015C61" w:rsidRDefault="00986327" w:rsidP="00986327">
      <w:pPr>
        <w:rPr>
          <w:rFonts w:ascii="Poppins" w:hAnsi="Poppins" w:cs="Poppins"/>
        </w:rPr>
      </w:pPr>
      <w:r w:rsidRPr="00015C61">
        <w:rPr>
          <w:rFonts w:ascii="Poppins" w:hAnsi="Poppins" w:cs="Poppins"/>
        </w:rPr>
        <w:t>Il y a alors 2 bouteilles dans le stock des</w:t>
      </w:r>
      <w:r w:rsidR="003F3ED4" w:rsidRPr="00015C61">
        <w:rPr>
          <w:rFonts w:ascii="Poppins" w:hAnsi="Poppins" w:cs="Poppins"/>
        </w:rPr>
        <w:t xml:space="preserve"> bouteilles pleines, la responsable du site</w:t>
      </w:r>
      <w:r w:rsidRPr="00015C61">
        <w:rPr>
          <w:rFonts w:ascii="Poppins" w:hAnsi="Poppins" w:cs="Poppins"/>
        </w:rPr>
        <w:t xml:space="preserve"> est prévenue de la nécessité de commander le remplacement des bouteilles vides du stock.</w:t>
      </w:r>
    </w:p>
    <w:p w14:paraId="7969EEF3" w14:textId="77777777" w:rsidR="00986327" w:rsidRPr="00015C61" w:rsidRDefault="00986327" w:rsidP="00986327">
      <w:pPr>
        <w:rPr>
          <w:rFonts w:ascii="Poppins" w:hAnsi="Poppins" w:cs="Poppins"/>
        </w:rPr>
      </w:pPr>
    </w:p>
    <w:p w14:paraId="7000E01A" w14:textId="77777777" w:rsidR="007D415C" w:rsidRPr="00015C61" w:rsidRDefault="007D415C" w:rsidP="007D415C">
      <w:pPr>
        <w:jc w:val="center"/>
        <w:rPr>
          <w:rFonts w:ascii="Poppins" w:hAnsi="Poppins" w:cs="Poppins"/>
        </w:rPr>
      </w:pPr>
      <w:r w:rsidRPr="00015C61">
        <w:rPr>
          <w:rFonts w:ascii="Poppins" w:hAnsi="Poppins" w:cs="Poppins"/>
          <w:noProof/>
          <w:lang w:val="en-US"/>
        </w:rPr>
        <w:lastRenderedPageBreak/>
        <w:drawing>
          <wp:inline distT="0" distB="0" distL="0" distR="0" wp14:anchorId="0BF13309" wp14:editId="3F3F8D01">
            <wp:extent cx="5760720" cy="3240405"/>
            <wp:effectExtent l="19050" t="1905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iapositive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7D415C" w:rsidRPr="00015C61" w:rsidSect="000F24D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829C2" w14:textId="77777777" w:rsidR="00C45DC8" w:rsidRDefault="00C45DC8" w:rsidP="008E1892">
      <w:pPr>
        <w:spacing w:after="0" w:line="240" w:lineRule="auto"/>
      </w:pPr>
      <w:r>
        <w:separator/>
      </w:r>
    </w:p>
  </w:endnote>
  <w:endnote w:type="continuationSeparator" w:id="0">
    <w:p w14:paraId="31EFF5DF" w14:textId="77777777" w:rsidR="00C45DC8" w:rsidRDefault="00C45DC8" w:rsidP="008E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496F2" w14:textId="77777777" w:rsidR="00C45DC8" w:rsidRDefault="00C45DC8" w:rsidP="008E1892">
      <w:pPr>
        <w:spacing w:after="0" w:line="240" w:lineRule="auto"/>
      </w:pPr>
      <w:r>
        <w:separator/>
      </w:r>
    </w:p>
  </w:footnote>
  <w:footnote w:type="continuationSeparator" w:id="0">
    <w:p w14:paraId="684F215D" w14:textId="77777777" w:rsidR="00C45DC8" w:rsidRDefault="00C45DC8" w:rsidP="008E1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E1892" w:rsidRPr="008E1892" w14:paraId="7AFBF498" w14:textId="77777777" w:rsidTr="007D397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6411FE26" w14:textId="60E2744E" w:rsidR="008E1892" w:rsidRPr="00015C61" w:rsidRDefault="00015C61" w:rsidP="00015C61">
          <w:pPr>
            <w:pStyle w:val="Pieddepage"/>
            <w:tabs>
              <w:tab w:val="left" w:pos="1470"/>
            </w:tabs>
            <w:rPr>
              <w:rFonts w:ascii="Poppins" w:hAnsi="Poppins" w:cs="Poppins"/>
              <w:b w:val="0"/>
              <w:bCs w:val="0"/>
              <w:sz w:val="16"/>
              <w:szCs w:val="16"/>
            </w:rPr>
          </w:pPr>
          <w:r>
            <w:rPr>
              <w:rFonts w:ascii="Poppins" w:hAnsi="Poppins"/>
              <w:noProof/>
              <w:sz w:val="16"/>
              <w:szCs w:val="16"/>
              <w:lang w:eastAsia="fr-FR"/>
            </w:rPr>
            <w:drawing>
              <wp:inline distT="0" distB="0" distL="0" distR="0" wp14:anchorId="28E7EB36" wp14:editId="13309A77">
                <wp:extent cx="1171575" cy="790575"/>
                <wp:effectExtent l="0" t="0" r="9525" b="9525"/>
                <wp:docPr id="1349228534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214FE6A0" w14:textId="3C90BEE6" w:rsidR="008E1892" w:rsidRPr="00015C61" w:rsidRDefault="003D7009" w:rsidP="008E1892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/>
            </w:rPr>
          </w:pPr>
          <w:r w:rsidRPr="00015C61">
            <w:rPr>
              <w:rFonts w:ascii="Poppins" w:hAnsi="Poppins" w:cs="Poppins"/>
              <w:b w:val="0"/>
              <w:color w:val="752864"/>
            </w:rPr>
            <w:t>Mode opératoire</w:t>
          </w:r>
        </w:p>
        <w:p w14:paraId="114F5468" w14:textId="77777777" w:rsidR="008E1892" w:rsidRPr="00015C61" w:rsidRDefault="004B1187" w:rsidP="008E1892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/>
            </w:rPr>
          </w:pPr>
          <w:r w:rsidRPr="00015C61">
            <w:rPr>
              <w:rFonts w:ascii="Poppins" w:hAnsi="Poppins" w:cs="Poppins"/>
              <w:b w:val="0"/>
              <w:color w:val="752864"/>
            </w:rPr>
            <w:t>Remplacement des bouteilles d’oxygène</w:t>
          </w:r>
        </w:p>
      </w:tc>
      <w:tc>
        <w:tcPr>
          <w:tcW w:w="2408" w:type="dxa"/>
          <w:vAlign w:val="center"/>
        </w:tcPr>
        <w:p w14:paraId="2B65C9D0" w14:textId="77777777" w:rsidR="008E1892" w:rsidRPr="00015C61" w:rsidRDefault="008E1892" w:rsidP="008E1892">
          <w:pPr>
            <w:pStyle w:val="En-t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</w:rPr>
          </w:pPr>
          <w:r w:rsidRPr="00015C61">
            <w:rPr>
              <w:rFonts w:ascii="Poppins" w:hAnsi="Poppins" w:cs="Poppins"/>
              <w:b w:val="0"/>
            </w:rPr>
            <w:t xml:space="preserve">Page : </w:t>
          </w:r>
          <w:r w:rsidRPr="00015C61">
            <w:rPr>
              <w:rFonts w:ascii="Poppins" w:hAnsi="Poppins" w:cs="Poppins"/>
            </w:rPr>
            <w:fldChar w:fldCharType="begin"/>
          </w:r>
          <w:r w:rsidRPr="00015C61">
            <w:rPr>
              <w:rFonts w:ascii="Poppins" w:hAnsi="Poppins" w:cs="Poppins"/>
              <w:b w:val="0"/>
            </w:rPr>
            <w:instrText>PAGE   \* MERGEFORMAT</w:instrText>
          </w:r>
          <w:r w:rsidRPr="00015C61">
            <w:rPr>
              <w:rFonts w:ascii="Poppins" w:hAnsi="Poppins" w:cs="Poppins"/>
            </w:rPr>
            <w:fldChar w:fldCharType="separate"/>
          </w:r>
          <w:r w:rsidR="003F3ED4" w:rsidRPr="00015C61">
            <w:rPr>
              <w:rFonts w:ascii="Poppins" w:hAnsi="Poppins" w:cs="Poppins"/>
              <w:b w:val="0"/>
              <w:noProof/>
            </w:rPr>
            <w:t>3</w:t>
          </w:r>
          <w:r w:rsidRPr="00015C61">
            <w:rPr>
              <w:rFonts w:ascii="Poppins" w:hAnsi="Poppins" w:cs="Poppins"/>
            </w:rPr>
            <w:fldChar w:fldCharType="end"/>
          </w:r>
        </w:p>
      </w:tc>
    </w:tr>
  </w:tbl>
  <w:p w14:paraId="2EE368BA" w14:textId="77777777" w:rsidR="008E1892" w:rsidRDefault="008E189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94329"/>
    <w:multiLevelType w:val="hybridMultilevel"/>
    <w:tmpl w:val="F9DC1A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954F5"/>
    <w:multiLevelType w:val="hybridMultilevel"/>
    <w:tmpl w:val="CDD048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A62D3"/>
    <w:multiLevelType w:val="hybridMultilevel"/>
    <w:tmpl w:val="57667316"/>
    <w:lvl w:ilvl="0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1BE6A2F"/>
    <w:multiLevelType w:val="hybridMultilevel"/>
    <w:tmpl w:val="A3462232"/>
    <w:lvl w:ilvl="0" w:tplc="EBF80E3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D3C5F"/>
    <w:multiLevelType w:val="hybridMultilevel"/>
    <w:tmpl w:val="2B6AD4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D3C3C"/>
    <w:multiLevelType w:val="hybridMultilevel"/>
    <w:tmpl w:val="F5A0AE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10C8D"/>
    <w:multiLevelType w:val="hybridMultilevel"/>
    <w:tmpl w:val="7F985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E7730"/>
    <w:multiLevelType w:val="hybridMultilevel"/>
    <w:tmpl w:val="914A5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306787">
    <w:abstractNumId w:val="6"/>
  </w:num>
  <w:num w:numId="2" w16cid:durableId="864320987">
    <w:abstractNumId w:val="5"/>
  </w:num>
  <w:num w:numId="3" w16cid:durableId="1360201203">
    <w:abstractNumId w:val="0"/>
  </w:num>
  <w:num w:numId="4" w16cid:durableId="656491465">
    <w:abstractNumId w:val="4"/>
  </w:num>
  <w:num w:numId="5" w16cid:durableId="231821342">
    <w:abstractNumId w:val="3"/>
  </w:num>
  <w:num w:numId="6" w16cid:durableId="1040132264">
    <w:abstractNumId w:val="2"/>
  </w:num>
  <w:num w:numId="7" w16cid:durableId="1677683412">
    <w:abstractNumId w:val="1"/>
  </w:num>
  <w:num w:numId="8" w16cid:durableId="19794091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E5A"/>
    <w:rsid w:val="00015C61"/>
    <w:rsid w:val="00053EAA"/>
    <w:rsid w:val="000826CF"/>
    <w:rsid w:val="000C58A1"/>
    <w:rsid w:val="000F24D8"/>
    <w:rsid w:val="00107A28"/>
    <w:rsid w:val="00134FA4"/>
    <w:rsid w:val="00164D43"/>
    <w:rsid w:val="0018178D"/>
    <w:rsid w:val="00202ED8"/>
    <w:rsid w:val="002339D5"/>
    <w:rsid w:val="00244585"/>
    <w:rsid w:val="00246D44"/>
    <w:rsid w:val="00294D2A"/>
    <w:rsid w:val="002965EA"/>
    <w:rsid w:val="002D35A0"/>
    <w:rsid w:val="002E6D7B"/>
    <w:rsid w:val="003043CC"/>
    <w:rsid w:val="00333143"/>
    <w:rsid w:val="00356F61"/>
    <w:rsid w:val="00375FE3"/>
    <w:rsid w:val="0039754B"/>
    <w:rsid w:val="003A37BC"/>
    <w:rsid w:val="003A5997"/>
    <w:rsid w:val="003D7009"/>
    <w:rsid w:val="003E4D77"/>
    <w:rsid w:val="003F3ED4"/>
    <w:rsid w:val="00403870"/>
    <w:rsid w:val="004130AA"/>
    <w:rsid w:val="00421C0A"/>
    <w:rsid w:val="00443855"/>
    <w:rsid w:val="00451074"/>
    <w:rsid w:val="00452F4C"/>
    <w:rsid w:val="00484449"/>
    <w:rsid w:val="004A4019"/>
    <w:rsid w:val="004A5CDB"/>
    <w:rsid w:val="004B1187"/>
    <w:rsid w:val="004B379E"/>
    <w:rsid w:val="004B6116"/>
    <w:rsid w:val="004C122F"/>
    <w:rsid w:val="004E4557"/>
    <w:rsid w:val="00510B99"/>
    <w:rsid w:val="00522230"/>
    <w:rsid w:val="005329BA"/>
    <w:rsid w:val="005650A3"/>
    <w:rsid w:val="00592C1E"/>
    <w:rsid w:val="00594842"/>
    <w:rsid w:val="005B02B6"/>
    <w:rsid w:val="005B3E21"/>
    <w:rsid w:val="005E18ED"/>
    <w:rsid w:val="00602624"/>
    <w:rsid w:val="00622481"/>
    <w:rsid w:val="00671675"/>
    <w:rsid w:val="0068136C"/>
    <w:rsid w:val="006A1B5E"/>
    <w:rsid w:val="006E28C4"/>
    <w:rsid w:val="006F5023"/>
    <w:rsid w:val="00713F3B"/>
    <w:rsid w:val="007233F7"/>
    <w:rsid w:val="007268F1"/>
    <w:rsid w:val="007351BB"/>
    <w:rsid w:val="00736FA0"/>
    <w:rsid w:val="00763ECB"/>
    <w:rsid w:val="00791E2F"/>
    <w:rsid w:val="007A0909"/>
    <w:rsid w:val="007D415C"/>
    <w:rsid w:val="007E53DA"/>
    <w:rsid w:val="007F22CA"/>
    <w:rsid w:val="007F2705"/>
    <w:rsid w:val="007F4801"/>
    <w:rsid w:val="007F570D"/>
    <w:rsid w:val="008560B0"/>
    <w:rsid w:val="00856D5E"/>
    <w:rsid w:val="008824F0"/>
    <w:rsid w:val="00886781"/>
    <w:rsid w:val="008C0ACC"/>
    <w:rsid w:val="008C33F9"/>
    <w:rsid w:val="008E1892"/>
    <w:rsid w:val="008F3683"/>
    <w:rsid w:val="00904196"/>
    <w:rsid w:val="009405AC"/>
    <w:rsid w:val="00986327"/>
    <w:rsid w:val="00994D6A"/>
    <w:rsid w:val="009C6886"/>
    <w:rsid w:val="009D1563"/>
    <w:rsid w:val="009F32F4"/>
    <w:rsid w:val="00A61C82"/>
    <w:rsid w:val="00A66704"/>
    <w:rsid w:val="00A72A7E"/>
    <w:rsid w:val="00AA1236"/>
    <w:rsid w:val="00AB7E5A"/>
    <w:rsid w:val="00AF35B8"/>
    <w:rsid w:val="00B10022"/>
    <w:rsid w:val="00B473AD"/>
    <w:rsid w:val="00B50835"/>
    <w:rsid w:val="00B74189"/>
    <w:rsid w:val="00BB0DCC"/>
    <w:rsid w:val="00BC05C1"/>
    <w:rsid w:val="00BE6CDF"/>
    <w:rsid w:val="00C45DC8"/>
    <w:rsid w:val="00C762BE"/>
    <w:rsid w:val="00CA5533"/>
    <w:rsid w:val="00CD1F7B"/>
    <w:rsid w:val="00D179D5"/>
    <w:rsid w:val="00D41D82"/>
    <w:rsid w:val="00D55464"/>
    <w:rsid w:val="00D57C47"/>
    <w:rsid w:val="00D67362"/>
    <w:rsid w:val="00D71FCC"/>
    <w:rsid w:val="00D82BC0"/>
    <w:rsid w:val="00D93DBF"/>
    <w:rsid w:val="00DE3C0A"/>
    <w:rsid w:val="00DF21A4"/>
    <w:rsid w:val="00DF6401"/>
    <w:rsid w:val="00E44CE5"/>
    <w:rsid w:val="00E553A8"/>
    <w:rsid w:val="00E55D3C"/>
    <w:rsid w:val="00EC5B96"/>
    <w:rsid w:val="00EE6A58"/>
    <w:rsid w:val="00EF6020"/>
    <w:rsid w:val="00F44642"/>
    <w:rsid w:val="00F6132A"/>
    <w:rsid w:val="00FD564D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78323"/>
  <w15:docId w15:val="{5062970E-3CD4-47B8-B0E2-88D7D97B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4D8"/>
  </w:style>
  <w:style w:type="paragraph" w:styleId="Titre1">
    <w:name w:val="heading 1"/>
    <w:basedOn w:val="Normal"/>
    <w:next w:val="Normal"/>
    <w:link w:val="Titre1Car"/>
    <w:uiPriority w:val="9"/>
    <w:qFormat/>
    <w:rsid w:val="008560B0"/>
    <w:pPr>
      <w:keepNext/>
      <w:keepLines/>
      <w:spacing w:before="240" w:after="120"/>
      <w:ind w:firstLine="284"/>
      <w:outlineLvl w:val="0"/>
    </w:pPr>
    <w:rPr>
      <w:rFonts w:ascii="Poppins" w:eastAsiaTheme="majorEastAsia" w:hAnsi="Poppins" w:cs="Poppins"/>
      <w:color w:val="752864"/>
      <w:sz w:val="28"/>
      <w:szCs w:val="2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1892"/>
    <w:pPr>
      <w:keepNext/>
      <w:keepLines/>
      <w:spacing w:before="40" w:after="120" w:line="240" w:lineRule="auto"/>
      <w:jc w:val="both"/>
      <w:outlineLvl w:val="1"/>
    </w:pPr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7A0909"/>
    <w:pPr>
      <w:outlineLvl w:val="2"/>
    </w:pPr>
    <w:rPr>
      <w:color w:val="ADE67F" w:themeColor="accent3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D35A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F570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083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1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1892"/>
  </w:style>
  <w:style w:type="paragraph" w:styleId="Pieddepage">
    <w:name w:val="footer"/>
    <w:basedOn w:val="Normal"/>
    <w:link w:val="PieddepageCar"/>
    <w:uiPriority w:val="99"/>
    <w:unhideWhenUsed/>
    <w:rsid w:val="008E1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1892"/>
  </w:style>
  <w:style w:type="character" w:customStyle="1" w:styleId="Titre2Car">
    <w:name w:val="Titre 2 Car"/>
    <w:basedOn w:val="Policepardfaut"/>
    <w:link w:val="Titre2"/>
    <w:uiPriority w:val="9"/>
    <w:rsid w:val="008E1892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table" w:customStyle="1" w:styleId="TableauGrille1Clair-Accentuation41">
    <w:name w:val="Tableau Grille 1 Clair - Accentuation 41"/>
    <w:basedOn w:val="TableauNormal"/>
    <w:uiPriority w:val="46"/>
    <w:rsid w:val="008E1892"/>
    <w:pPr>
      <w:spacing w:after="0"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re">
    <w:name w:val="Title"/>
    <w:basedOn w:val="Normal"/>
    <w:next w:val="Normal"/>
    <w:link w:val="TitreCar"/>
    <w:uiPriority w:val="10"/>
    <w:qFormat/>
    <w:rsid w:val="00736FA0"/>
    <w:pPr>
      <w:pBdr>
        <w:left w:val="single" w:sz="4" w:space="4" w:color="7F508B" w:themeColor="accent4"/>
        <w:right w:val="single" w:sz="4" w:space="4" w:color="7F508B" w:themeColor="accent4"/>
      </w:pBdr>
      <w:spacing w:before="120" w:after="120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36FA0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8560B0"/>
    <w:rPr>
      <w:rFonts w:ascii="Poppins" w:eastAsiaTheme="majorEastAsia" w:hAnsi="Poppins" w:cs="Poppins"/>
      <w:color w:val="752864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A0909"/>
    <w:rPr>
      <w:rFonts w:ascii="Minion Pro" w:eastAsiaTheme="majorEastAsia" w:hAnsi="Minion Pro" w:cstheme="majorBidi"/>
      <w:color w:val="ADE67F" w:themeColor="accent3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Lauriane Le Flour</cp:lastModifiedBy>
  <cp:revision>10</cp:revision>
  <dcterms:created xsi:type="dcterms:W3CDTF">2020-05-27T14:35:00Z</dcterms:created>
  <dcterms:modified xsi:type="dcterms:W3CDTF">2023-11-27T11:59:00Z</dcterms:modified>
</cp:coreProperties>
</file>