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50F" w:rsidRPr="00C76996" w:rsidRDefault="00BF750F" w:rsidP="00CD6897">
      <w:pPr>
        <w:pStyle w:val="Titre1"/>
      </w:pPr>
      <w:r>
        <w:t>Objet de la procédure</w:t>
      </w:r>
    </w:p>
    <w:p w:rsidR="00BF750F" w:rsidRPr="00AD49A1" w:rsidRDefault="00BF750F" w:rsidP="00CD6897">
      <w:r>
        <w:t xml:space="preserve">Cette procédure </w:t>
      </w:r>
      <w:r w:rsidRPr="00061FC2">
        <w:t>a pour obje</w:t>
      </w:r>
      <w:r>
        <w:t xml:space="preserve">t de décrire les dispositions </w:t>
      </w:r>
      <w:r w:rsidR="00CC41E4">
        <w:t xml:space="preserve">de prélèvement, de transport et d'analyse du </w:t>
      </w:r>
      <w:r w:rsidR="008D02D9">
        <w:t xml:space="preserve">sang et </w:t>
      </w:r>
      <w:r w:rsidR="00815224">
        <w:t xml:space="preserve">du </w:t>
      </w:r>
      <w:r w:rsidR="008D02D9">
        <w:t>matériel biologique</w:t>
      </w:r>
      <w:r w:rsidR="00815224">
        <w:t>.</w:t>
      </w:r>
    </w:p>
    <w:p w:rsidR="00BF750F" w:rsidRPr="007C0048" w:rsidRDefault="00BF750F" w:rsidP="00BF750F">
      <w:pPr>
        <w:pStyle w:val="Titre1"/>
      </w:pPr>
      <w:r w:rsidRPr="007C0048">
        <w:t>Domaine d’application</w:t>
      </w:r>
    </w:p>
    <w:p w:rsidR="00BF750F" w:rsidRDefault="00BF750F" w:rsidP="00CD6897">
      <w:r>
        <w:t xml:space="preserve">Cette présente procédure s’applique </w:t>
      </w:r>
      <w:r w:rsidR="008D02D9">
        <w:t xml:space="preserve">à l'ensemble du personnel médical habilité à réaliser des prélèvements ou </w:t>
      </w:r>
      <w:r w:rsidR="00166D5C">
        <w:t xml:space="preserve">à </w:t>
      </w:r>
      <w:r w:rsidR="008D02D9">
        <w:t>les analyser</w:t>
      </w:r>
      <w:r w:rsidR="00181B9B">
        <w:t>.</w:t>
      </w:r>
    </w:p>
    <w:p w:rsidR="00BF750F" w:rsidRPr="00056F96" w:rsidRDefault="00BF750F" w:rsidP="00BF750F">
      <w:pPr>
        <w:pStyle w:val="Titre1"/>
      </w:pPr>
      <w:r>
        <w:t>Responsabilité</w:t>
      </w:r>
    </w:p>
    <w:p w:rsidR="00BF750F" w:rsidRDefault="00BF750F" w:rsidP="00CD6897">
      <w:r>
        <w:t xml:space="preserve">Le pilote est </w:t>
      </w:r>
      <w:r w:rsidRPr="00CB5C0F">
        <w:t xml:space="preserve">chargé de </w:t>
      </w:r>
      <w:r>
        <w:t>l’application</w:t>
      </w:r>
      <w:r w:rsidR="00122504">
        <w:t xml:space="preserve"> et du respect</w:t>
      </w:r>
      <w:r>
        <w:t xml:space="preserve"> de cette procédure.</w:t>
      </w:r>
    </w:p>
    <w:p w:rsidR="00BF750F" w:rsidRDefault="00BF750F" w:rsidP="00BF750F">
      <w:pPr>
        <w:pStyle w:val="Titre1"/>
      </w:pPr>
      <w:r>
        <w:t>Référence </w:t>
      </w:r>
    </w:p>
    <w:p w:rsidR="00E3050C" w:rsidRDefault="00BF750F" w:rsidP="00CD6897">
      <w:r>
        <w:t>Norme ISO 9001 V 2015</w:t>
      </w:r>
    </w:p>
    <w:p w:rsidR="00C445B1" w:rsidRDefault="00C445B1" w:rsidP="00C445B1">
      <w:pPr>
        <w:pStyle w:val="Titre1"/>
      </w:pPr>
      <w:r>
        <w:t>Annexes </w:t>
      </w:r>
    </w:p>
    <w:p w:rsidR="00C445B1" w:rsidRDefault="00122504" w:rsidP="00C445B1">
      <w:r>
        <w:t>Canevas de résultat du laboratoire</w:t>
      </w:r>
    </w:p>
    <w:p w:rsidR="00C445B1" w:rsidRDefault="00122504" w:rsidP="00C445B1">
      <w:r>
        <w:t>Mode opératoire de prélèvement</w:t>
      </w:r>
    </w:p>
    <w:p w:rsidR="00E3050C" w:rsidRDefault="00122504" w:rsidP="00C445B1">
      <w:r>
        <w:t>Bulletins d'analyse</w:t>
      </w:r>
    </w:p>
    <w:p w:rsidR="000E135A" w:rsidRDefault="000E135A" w:rsidP="00C445B1">
      <w:proofErr w:type="spellStart"/>
      <w:r>
        <w:t>Analyse_nest</w:t>
      </w:r>
      <w:proofErr w:type="spellEnd"/>
    </w:p>
    <w:p w:rsidR="00614010" w:rsidRDefault="00614010" w:rsidP="00CD6897">
      <w:pPr>
        <w:ind w:firstLine="0"/>
      </w:pPr>
    </w:p>
    <w:p w:rsidR="00122504" w:rsidRDefault="00122504" w:rsidP="00122504">
      <w:pPr>
        <w:pStyle w:val="Titre1"/>
      </w:pPr>
      <w:r>
        <w:t>Description de la procédure</w:t>
      </w:r>
    </w:p>
    <w:p w:rsidR="00122504" w:rsidRDefault="00122504" w:rsidP="00122504">
      <w:pPr>
        <w:pStyle w:val="Titre3"/>
      </w:pPr>
      <w:r>
        <w:t>Prélèvement</w:t>
      </w:r>
    </w:p>
    <w:p w:rsidR="00122504" w:rsidRDefault="00122504" w:rsidP="00122504">
      <w:r>
        <w:t>Le prélèvement peut être effectué dans les deux sites opérés par NEST. Les personnes ayant la possibilité de prélever le matériel biologique sont</w:t>
      </w:r>
      <w:r w:rsidR="00614010">
        <w:t xml:space="preserve"> </w:t>
      </w:r>
      <w:r>
        <w:t>:</w:t>
      </w:r>
    </w:p>
    <w:p w:rsidR="00122504" w:rsidRDefault="00122504" w:rsidP="00614010">
      <w:pPr>
        <w:pStyle w:val="Paragraphedeliste"/>
        <w:numPr>
          <w:ilvl w:val="0"/>
          <w:numId w:val="8"/>
        </w:numPr>
      </w:pPr>
      <w:r>
        <w:t>Les médecins</w:t>
      </w:r>
    </w:p>
    <w:p w:rsidR="00122504" w:rsidRDefault="00122504" w:rsidP="00614010">
      <w:pPr>
        <w:pStyle w:val="Paragraphedeliste"/>
        <w:numPr>
          <w:ilvl w:val="0"/>
          <w:numId w:val="8"/>
        </w:numPr>
      </w:pPr>
      <w:r>
        <w:t>Les sages-femmes / maïeuticiens</w:t>
      </w:r>
    </w:p>
    <w:p w:rsidR="00122504" w:rsidRDefault="00122504" w:rsidP="00614010">
      <w:pPr>
        <w:pStyle w:val="Paragraphedeliste"/>
        <w:numPr>
          <w:ilvl w:val="0"/>
          <w:numId w:val="8"/>
        </w:numPr>
      </w:pPr>
      <w:r>
        <w:t>Les infirmiers(</w:t>
      </w:r>
      <w:proofErr w:type="spellStart"/>
      <w:r>
        <w:t>ières</w:t>
      </w:r>
      <w:proofErr w:type="spellEnd"/>
      <w:r>
        <w:t>)</w:t>
      </w:r>
    </w:p>
    <w:p w:rsidR="00122504" w:rsidRDefault="00122504" w:rsidP="00614010">
      <w:pPr>
        <w:pStyle w:val="Paragraphedeliste"/>
        <w:numPr>
          <w:ilvl w:val="0"/>
          <w:numId w:val="8"/>
        </w:numPr>
      </w:pPr>
      <w:r>
        <w:t>Les techniciens(</w:t>
      </w:r>
      <w:proofErr w:type="spellStart"/>
      <w:r>
        <w:t>nes</w:t>
      </w:r>
      <w:proofErr w:type="spellEnd"/>
      <w:r>
        <w:t>) de laboratoire</w:t>
      </w:r>
    </w:p>
    <w:p w:rsidR="001D3831" w:rsidRDefault="001D3831" w:rsidP="00122504">
      <w:r>
        <w:t>Les prélèvements effectués au plateau médical s</w:t>
      </w:r>
      <w:r w:rsidR="00614010">
        <w:t>ont</w:t>
      </w:r>
      <w:r>
        <w:t xml:space="preserve"> effectué</w:t>
      </w:r>
      <w:r w:rsidR="00614010">
        <w:t>s</w:t>
      </w:r>
      <w:r>
        <w:t xml:space="preserve"> le matin, avant le passage du coursier.</w:t>
      </w:r>
    </w:p>
    <w:p w:rsidR="00122504" w:rsidRDefault="00122504" w:rsidP="00122504">
      <w:r>
        <w:t xml:space="preserve">Chaque prélèvement doit être accompagné d'un bulletin d'analyse et </w:t>
      </w:r>
      <w:r w:rsidR="00FA0955">
        <w:t xml:space="preserve">être facturé sur </w:t>
      </w:r>
      <w:proofErr w:type="spellStart"/>
      <w:r w:rsidR="00FA0955">
        <w:t>Eyone</w:t>
      </w:r>
      <w:proofErr w:type="spellEnd"/>
      <w:r w:rsidR="00FA0955">
        <w:t>.</w:t>
      </w:r>
    </w:p>
    <w:p w:rsidR="00FA0955" w:rsidRDefault="00FA0955" w:rsidP="00122504">
      <w:r>
        <w:t xml:space="preserve">Le sang prélevé doit être mis au frais </w:t>
      </w:r>
      <w:r w:rsidR="00947CE9">
        <w:t xml:space="preserve">(entre 2°C et 6°C) </w:t>
      </w:r>
      <w:r>
        <w:t>immédiatement après le prélèvement</w:t>
      </w:r>
      <w:r w:rsidR="0008115B">
        <w:t>. À</w:t>
      </w:r>
      <w:r w:rsidR="00947CE9">
        <w:t xml:space="preserve"> température ambiante la durée de conservation maximale est de 30 minutes.</w:t>
      </w:r>
    </w:p>
    <w:p w:rsidR="00614010" w:rsidRDefault="00614010" w:rsidP="00CD6897">
      <w:pPr>
        <w:pStyle w:val="Titre3"/>
        <w:ind w:firstLine="0"/>
      </w:pPr>
      <w:bookmarkStart w:id="0" w:name="_GoBack"/>
      <w:bookmarkEnd w:id="0"/>
    </w:p>
    <w:p w:rsidR="00947CE9" w:rsidRDefault="00947CE9" w:rsidP="00947CE9">
      <w:pPr>
        <w:pStyle w:val="Titre3"/>
      </w:pPr>
      <w:r>
        <w:t>Conservation et transport</w:t>
      </w:r>
    </w:p>
    <w:p w:rsidR="00947CE9" w:rsidRDefault="00947CE9" w:rsidP="00947CE9">
      <w:r>
        <w:t xml:space="preserve">Le sang total doit être conservé à une température comprise entre 2°C et 6°C à cette température la durée de conservation maximale est de 24h. </w:t>
      </w:r>
    </w:p>
    <w:p w:rsidR="00947CE9" w:rsidRDefault="00947CE9" w:rsidP="00947CE9">
      <w:r>
        <w:t>Le transport entre deux sites s'effectue avec une glacière muni</w:t>
      </w:r>
      <w:r w:rsidR="00614010">
        <w:t>e</w:t>
      </w:r>
      <w:r>
        <w:t xml:space="preserve"> de pains de glace spécifiques. La durée du transport ne doit pas excéder 4h, à l'arrivé le sang doit être frais. Les tubes doivent rester stables pendant le transport.</w:t>
      </w:r>
    </w:p>
    <w:p w:rsidR="00947CE9" w:rsidRDefault="00947CE9" w:rsidP="00947CE9"/>
    <w:p w:rsidR="000E135A" w:rsidRDefault="000E135A" w:rsidP="000E135A">
      <w:pPr>
        <w:pStyle w:val="Titre3"/>
      </w:pPr>
      <w:r>
        <w:t>Analyse</w:t>
      </w:r>
    </w:p>
    <w:p w:rsidR="000E135A" w:rsidRDefault="000E135A" w:rsidP="000E135A">
      <w:r>
        <w:t>La liste des analyses proposées à la patientèle</w:t>
      </w:r>
      <w:r w:rsidR="001905AD">
        <w:t xml:space="preserve"> est disponible </w:t>
      </w:r>
      <w:r w:rsidR="00614010">
        <w:t xml:space="preserve">dans </w:t>
      </w:r>
      <w:proofErr w:type="spellStart"/>
      <w:r w:rsidR="00614010">
        <w:t>Eyone</w:t>
      </w:r>
      <w:proofErr w:type="spellEnd"/>
      <w:r w:rsidR="00614010">
        <w:t>.</w:t>
      </w:r>
      <w:r>
        <w:t xml:space="preserve"> </w:t>
      </w:r>
      <w:r w:rsidR="00614010">
        <w:t>L</w:t>
      </w:r>
      <w:r>
        <w:t xml:space="preserve">es analyses pouvant être effectuées en interne sont répertorié dans le fichier </w:t>
      </w:r>
      <w:proofErr w:type="spellStart"/>
      <w:r w:rsidRPr="00614010">
        <w:rPr>
          <w:i/>
          <w:iCs/>
        </w:rPr>
        <w:t>analyse_nest</w:t>
      </w:r>
      <w:proofErr w:type="spellEnd"/>
      <w:r>
        <w:t>.</w:t>
      </w:r>
    </w:p>
    <w:p w:rsidR="00C404A3" w:rsidRDefault="000E135A" w:rsidP="000E135A">
      <w:r>
        <w:t xml:space="preserve">Le bulletin d'analyse est systématiquement transmis avec les échantillons d'analyse. </w:t>
      </w:r>
      <w:r w:rsidR="00C404A3">
        <w:t>Les analyses à effectuer sont celles facturé</w:t>
      </w:r>
      <w:r w:rsidR="00614010">
        <w:t>es</w:t>
      </w:r>
      <w:r w:rsidR="00C404A3">
        <w:t xml:space="preserve"> dans </w:t>
      </w:r>
      <w:proofErr w:type="spellStart"/>
      <w:r w:rsidR="00C404A3">
        <w:t>Eyone</w:t>
      </w:r>
      <w:proofErr w:type="spellEnd"/>
      <w:r w:rsidR="00C404A3">
        <w:t>.</w:t>
      </w:r>
    </w:p>
    <w:p w:rsidR="000E135A" w:rsidRPr="000E135A" w:rsidRDefault="00C404A3" w:rsidP="000E135A">
      <w:pPr>
        <w:rPr>
          <w:lang w:eastAsia="fr-FR"/>
        </w:rPr>
      </w:pPr>
      <w:r>
        <w:t>Les résultats des analyses internes sont transmis en utilisant les canevas de résultat</w:t>
      </w:r>
      <w:r w:rsidR="00614010">
        <w:t>s</w:t>
      </w:r>
      <w:r>
        <w:t xml:space="preserve"> du laboratoire. </w:t>
      </w:r>
    </w:p>
    <w:p w:rsidR="00FA0955" w:rsidRPr="00122504" w:rsidRDefault="00FA0955" w:rsidP="00122504"/>
    <w:sectPr w:rsidR="00FA0955" w:rsidRPr="00122504" w:rsidSect="001306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4E8" w:rsidRDefault="003E24E8" w:rsidP="00BF750F">
      <w:pPr>
        <w:spacing w:before="0" w:after="0" w:line="240" w:lineRule="auto"/>
      </w:pPr>
      <w:r>
        <w:separator/>
      </w:r>
    </w:p>
  </w:endnote>
  <w:endnote w:type="continuationSeparator" w:id="0">
    <w:p w:rsidR="003E24E8" w:rsidRDefault="003E24E8" w:rsidP="00BF75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4E8" w:rsidRDefault="003E24E8" w:rsidP="00BF750F">
      <w:pPr>
        <w:spacing w:before="0" w:after="0" w:line="240" w:lineRule="auto"/>
      </w:pPr>
      <w:r>
        <w:separator/>
      </w:r>
    </w:p>
  </w:footnote>
  <w:footnote w:type="continuationSeparator" w:id="0">
    <w:p w:rsidR="003E24E8" w:rsidRDefault="003E24E8" w:rsidP="00BF75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6E4E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B054CB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7A61612F" wp14:editId="04DA4CC7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B054CB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:rsidR="00130623" w:rsidRPr="00385C00" w:rsidRDefault="00CC41E4" w:rsidP="004309F4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  <w:r w:rsidRPr="00385C00">
            <w:rPr>
              <w:b w:val="0"/>
              <w:bCs w:val="0"/>
            </w:rPr>
            <w:t xml:space="preserve">Gestion </w:t>
          </w:r>
          <w:r w:rsidR="00385C00" w:rsidRPr="00385C00">
            <w:rPr>
              <w:b w:val="0"/>
              <w:bCs w:val="0"/>
            </w:rPr>
            <w:t>des analyses</w:t>
          </w:r>
        </w:p>
      </w:tc>
      <w:tc>
        <w:tcPr>
          <w:tcW w:w="2408" w:type="dxa"/>
          <w:vAlign w:val="center"/>
        </w:tcPr>
        <w:p w:rsidR="00F84165" w:rsidRPr="00AD49A1" w:rsidRDefault="00B054C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815224">
            <w:rPr>
              <w:b w:val="0"/>
              <w:bCs w:val="0"/>
            </w:rPr>
            <w:t xml:space="preserve">Page : </w:t>
          </w:r>
          <w:r w:rsidRPr="00815224">
            <w:fldChar w:fldCharType="begin"/>
          </w:r>
          <w:r w:rsidRPr="00815224">
            <w:rPr>
              <w:b w:val="0"/>
              <w:bCs w:val="0"/>
            </w:rPr>
            <w:instrText>PAGE   \* MERGEFORMAT</w:instrText>
          </w:r>
          <w:r w:rsidRPr="00815224">
            <w:fldChar w:fldCharType="separate"/>
          </w:r>
          <w:r w:rsidR="00B40B0E" w:rsidRPr="00815224">
            <w:rPr>
              <w:b w:val="0"/>
              <w:bCs w:val="0"/>
              <w:noProof/>
            </w:rPr>
            <w:t>3</w:t>
          </w:r>
          <w:r w:rsidRPr="00815224">
            <w:fldChar w:fldCharType="end"/>
          </w:r>
        </w:p>
      </w:tc>
    </w:tr>
  </w:tbl>
  <w:p w:rsidR="00EB213F" w:rsidRDefault="003E24E8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7843"/>
    <w:multiLevelType w:val="hybridMultilevel"/>
    <w:tmpl w:val="DF94CF8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B4F58BB"/>
    <w:multiLevelType w:val="hybridMultilevel"/>
    <w:tmpl w:val="668475AA"/>
    <w:lvl w:ilvl="0" w:tplc="4E489FD6">
      <w:numFmt w:val="bullet"/>
      <w:lvlText w:val="-"/>
      <w:lvlJc w:val="left"/>
      <w:pPr>
        <w:ind w:left="106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 w15:restartNumberingAfterBreak="0">
    <w:nsid w:val="2B2619A4"/>
    <w:multiLevelType w:val="hybridMultilevel"/>
    <w:tmpl w:val="E2845E8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7712A7"/>
    <w:multiLevelType w:val="hybridMultilevel"/>
    <w:tmpl w:val="4454B0B8"/>
    <w:lvl w:ilvl="0" w:tplc="A1EC8B0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F7B2005"/>
    <w:multiLevelType w:val="hybridMultilevel"/>
    <w:tmpl w:val="4A527E16"/>
    <w:lvl w:ilvl="0" w:tplc="040C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5" w15:restartNumberingAfterBreak="0">
    <w:nsid w:val="43F540B0"/>
    <w:multiLevelType w:val="hybridMultilevel"/>
    <w:tmpl w:val="B214181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AA501F"/>
    <w:multiLevelType w:val="hybridMultilevel"/>
    <w:tmpl w:val="67EAD8CE"/>
    <w:lvl w:ilvl="0" w:tplc="B43A8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F3521"/>
    <w:multiLevelType w:val="hybridMultilevel"/>
    <w:tmpl w:val="DD20C7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0F"/>
    <w:rsid w:val="00041F17"/>
    <w:rsid w:val="000502C8"/>
    <w:rsid w:val="0008115B"/>
    <w:rsid w:val="000E135A"/>
    <w:rsid w:val="00122504"/>
    <w:rsid w:val="00126E39"/>
    <w:rsid w:val="00166D5C"/>
    <w:rsid w:val="00181B9B"/>
    <w:rsid w:val="001822EC"/>
    <w:rsid w:val="001905AD"/>
    <w:rsid w:val="001D3831"/>
    <w:rsid w:val="00216641"/>
    <w:rsid w:val="00385C00"/>
    <w:rsid w:val="00390766"/>
    <w:rsid w:val="003E24E8"/>
    <w:rsid w:val="003F2033"/>
    <w:rsid w:val="004E23B7"/>
    <w:rsid w:val="00502B3D"/>
    <w:rsid w:val="00614010"/>
    <w:rsid w:val="006C323E"/>
    <w:rsid w:val="006F5B80"/>
    <w:rsid w:val="007A33BB"/>
    <w:rsid w:val="007E02BA"/>
    <w:rsid w:val="00815224"/>
    <w:rsid w:val="00887BDB"/>
    <w:rsid w:val="008D02D9"/>
    <w:rsid w:val="008E3420"/>
    <w:rsid w:val="00947CE9"/>
    <w:rsid w:val="009510C9"/>
    <w:rsid w:val="009C1321"/>
    <w:rsid w:val="00A7439B"/>
    <w:rsid w:val="00A92BD3"/>
    <w:rsid w:val="00B054CB"/>
    <w:rsid w:val="00B40B0E"/>
    <w:rsid w:val="00B54F5A"/>
    <w:rsid w:val="00BF750F"/>
    <w:rsid w:val="00C404A3"/>
    <w:rsid w:val="00C445B1"/>
    <w:rsid w:val="00C50F19"/>
    <w:rsid w:val="00CC41E4"/>
    <w:rsid w:val="00CD6897"/>
    <w:rsid w:val="00D00E43"/>
    <w:rsid w:val="00D9494D"/>
    <w:rsid w:val="00E3050C"/>
    <w:rsid w:val="00E43380"/>
    <w:rsid w:val="00EE35CF"/>
    <w:rsid w:val="00F20DB7"/>
    <w:rsid w:val="00F57B71"/>
    <w:rsid w:val="00F949D0"/>
    <w:rsid w:val="00F979BB"/>
    <w:rsid w:val="00FA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4455"/>
  <w15:chartTrackingRefBased/>
  <w15:docId w15:val="{96B874EC-D7CC-4EBD-9326-E1B54074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750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BF750F"/>
    <w:pPr>
      <w:keepNext/>
      <w:keepLines/>
      <w:spacing w:before="240"/>
      <w:jc w:val="left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750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750F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750F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750F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F750F"/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F750F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F750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75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750F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BF750F"/>
    <w:pPr>
      <w:ind w:left="720"/>
      <w:contextualSpacing/>
    </w:pPr>
  </w:style>
  <w:style w:type="table" w:customStyle="1" w:styleId="TableauGrille1Clair-Accentuation41">
    <w:name w:val="Tableau Grille 1 Clair - Accentuation 41"/>
    <w:basedOn w:val="TableauNormal"/>
    <w:uiPriority w:val="46"/>
    <w:rsid w:val="00BF750F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BF75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50F"/>
    <w:rPr>
      <w:rFonts w:ascii="Minion Pro" w:hAnsi="Minion Pro"/>
    </w:rPr>
  </w:style>
  <w:style w:type="table" w:styleId="TableauGrille1Clair-Accentuation4">
    <w:name w:val="Grid Table 1 Light Accent 4"/>
    <w:basedOn w:val="TableauNormal"/>
    <w:uiPriority w:val="46"/>
    <w:rsid w:val="00C445B1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6C323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23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0E135A"/>
    <w:pPr>
      <w:spacing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Lauriane</cp:lastModifiedBy>
  <cp:revision>28</cp:revision>
  <cp:lastPrinted>2019-02-21T09:10:00Z</cp:lastPrinted>
  <dcterms:created xsi:type="dcterms:W3CDTF">2019-02-20T14:46:00Z</dcterms:created>
  <dcterms:modified xsi:type="dcterms:W3CDTF">2019-11-13T11:39:00Z</dcterms:modified>
</cp:coreProperties>
</file>