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C218C" w14:textId="53E2119D" w:rsidR="00817B33" w:rsidRPr="003C60ED" w:rsidRDefault="002E78A5" w:rsidP="003C60ED">
      <w:pPr>
        <w:pStyle w:val="Titre1"/>
        <w:rPr>
          <w:rFonts w:ascii="Minion Pro" w:hAnsi="Minion Pro"/>
          <w:color w:val="8063A1"/>
        </w:rPr>
      </w:pPr>
      <w:r w:rsidRPr="003C60ED">
        <w:rPr>
          <w:rFonts w:ascii="Minion Pro" w:hAnsi="Minion Pro"/>
          <w:color w:val="8063A1"/>
        </w:rPr>
        <w:t>Objet</w:t>
      </w:r>
    </w:p>
    <w:p w14:paraId="52DFCB07" w14:textId="77777777" w:rsidR="00817B33" w:rsidRPr="003C60ED" w:rsidRDefault="002E78A5">
      <w:pPr>
        <w:pStyle w:val="Corpsdetexte"/>
        <w:spacing w:before="152" w:line="276" w:lineRule="auto"/>
        <w:ind w:left="116" w:right="252" w:firstLine="283"/>
        <w:jc w:val="both"/>
        <w:rPr>
          <w:rFonts w:ascii="Minion Pro" w:hAnsi="Minion Pro"/>
        </w:rPr>
      </w:pPr>
      <w:r w:rsidRPr="003C60ED">
        <w:rPr>
          <w:rFonts w:ascii="Minion Pro" w:hAnsi="Minion Pro"/>
        </w:rPr>
        <w:t>Cette procédure a pour objet de décrire les dispositions de gestion des urgences gynécologiques, obstétricales et pédiatriques. Elle vise à assurer que l’ensemble du personnel médical,</w:t>
      </w:r>
      <w:r w:rsidRPr="003C60ED">
        <w:rPr>
          <w:rFonts w:ascii="Minion Pro" w:hAnsi="Minion Pro"/>
          <w:spacing w:val="-21"/>
        </w:rPr>
        <w:t xml:space="preserve"> </w:t>
      </w:r>
      <w:r w:rsidRPr="003C60ED">
        <w:rPr>
          <w:rFonts w:ascii="Minion Pro" w:hAnsi="Minion Pro"/>
        </w:rPr>
        <w:t>paramédical</w:t>
      </w:r>
      <w:r w:rsidRPr="003C60ED">
        <w:rPr>
          <w:rFonts w:ascii="Minion Pro" w:hAnsi="Minion Pro"/>
          <w:spacing w:val="-20"/>
        </w:rPr>
        <w:t xml:space="preserve"> </w:t>
      </w:r>
      <w:r w:rsidRPr="003C60ED">
        <w:rPr>
          <w:rFonts w:ascii="Minion Pro" w:hAnsi="Minion Pro"/>
        </w:rPr>
        <w:t>et</w:t>
      </w:r>
      <w:r w:rsidRPr="003C60ED">
        <w:rPr>
          <w:rFonts w:ascii="Minion Pro" w:hAnsi="Minion Pro"/>
          <w:spacing w:val="-20"/>
        </w:rPr>
        <w:t xml:space="preserve"> </w:t>
      </w:r>
      <w:r w:rsidRPr="003C60ED">
        <w:rPr>
          <w:rFonts w:ascii="Minion Pro" w:hAnsi="Minion Pro"/>
        </w:rPr>
        <w:t xml:space="preserve">administratif </w:t>
      </w:r>
      <w:r w:rsidR="009B4ACE" w:rsidRPr="003C60ED">
        <w:rPr>
          <w:rFonts w:ascii="Minion Pro" w:hAnsi="Minion Pro"/>
        </w:rPr>
        <w:t xml:space="preserve">offre </w:t>
      </w:r>
      <w:r w:rsidRPr="003C60ED">
        <w:rPr>
          <w:rFonts w:ascii="Minion Pro" w:hAnsi="Minion Pro"/>
        </w:rPr>
        <w:t>la</w:t>
      </w:r>
      <w:r w:rsidRPr="003C60ED">
        <w:rPr>
          <w:rFonts w:ascii="Minion Pro" w:hAnsi="Minion Pro"/>
          <w:spacing w:val="-20"/>
        </w:rPr>
        <w:t xml:space="preserve"> </w:t>
      </w:r>
      <w:r w:rsidRPr="003C60ED">
        <w:rPr>
          <w:rFonts w:ascii="Minion Pro" w:hAnsi="Minion Pro"/>
        </w:rPr>
        <w:t>meilleure</w:t>
      </w:r>
      <w:r w:rsidRPr="003C60ED">
        <w:rPr>
          <w:rFonts w:ascii="Minion Pro" w:hAnsi="Minion Pro"/>
          <w:spacing w:val="-21"/>
        </w:rPr>
        <w:t xml:space="preserve"> </w:t>
      </w:r>
      <w:r w:rsidRPr="003C60ED">
        <w:rPr>
          <w:rFonts w:ascii="Minion Pro" w:hAnsi="Minion Pro"/>
        </w:rPr>
        <w:t>prise</w:t>
      </w:r>
      <w:r w:rsidRPr="003C60ED">
        <w:rPr>
          <w:rFonts w:ascii="Minion Pro" w:hAnsi="Minion Pro"/>
          <w:spacing w:val="-25"/>
        </w:rPr>
        <w:t xml:space="preserve"> </w:t>
      </w:r>
      <w:r w:rsidRPr="003C60ED">
        <w:rPr>
          <w:rFonts w:ascii="Minion Pro" w:hAnsi="Minion Pro"/>
        </w:rPr>
        <w:t>en</w:t>
      </w:r>
      <w:r w:rsidRPr="003C60ED">
        <w:rPr>
          <w:rFonts w:ascii="Minion Pro" w:hAnsi="Minion Pro"/>
          <w:spacing w:val="-25"/>
        </w:rPr>
        <w:t xml:space="preserve"> </w:t>
      </w:r>
      <w:r w:rsidRPr="003C60ED">
        <w:rPr>
          <w:rFonts w:ascii="Minion Pro" w:hAnsi="Minion Pro"/>
        </w:rPr>
        <w:t>charge</w:t>
      </w:r>
      <w:r w:rsidRPr="003C60ED">
        <w:rPr>
          <w:rFonts w:ascii="Minion Pro" w:hAnsi="Minion Pro"/>
          <w:spacing w:val="-25"/>
        </w:rPr>
        <w:t xml:space="preserve"> </w:t>
      </w:r>
      <w:r w:rsidRPr="003C60ED">
        <w:rPr>
          <w:rFonts w:ascii="Minion Pro" w:hAnsi="Minion Pro"/>
        </w:rPr>
        <w:t>d’urgence</w:t>
      </w:r>
      <w:r w:rsidRPr="003C60ED">
        <w:rPr>
          <w:rFonts w:ascii="Minion Pro" w:hAnsi="Minion Pro"/>
          <w:spacing w:val="-26"/>
        </w:rPr>
        <w:t xml:space="preserve"> </w:t>
      </w:r>
      <w:r w:rsidRPr="003C60ED">
        <w:rPr>
          <w:rFonts w:ascii="Minion Pro" w:hAnsi="Minion Pro"/>
        </w:rPr>
        <w:t>possible</w:t>
      </w:r>
      <w:r w:rsidRPr="003C60ED">
        <w:rPr>
          <w:rFonts w:ascii="Minion Pro" w:hAnsi="Minion Pro"/>
          <w:spacing w:val="-25"/>
        </w:rPr>
        <w:t xml:space="preserve"> </w:t>
      </w:r>
      <w:r w:rsidRPr="003C60ED">
        <w:rPr>
          <w:rFonts w:ascii="Minion Pro" w:hAnsi="Minion Pro"/>
        </w:rPr>
        <w:t>aux</w:t>
      </w:r>
      <w:r w:rsidRPr="003C60ED">
        <w:rPr>
          <w:rFonts w:ascii="Minion Pro" w:hAnsi="Minion Pro"/>
          <w:spacing w:val="-24"/>
        </w:rPr>
        <w:t xml:space="preserve"> </w:t>
      </w:r>
      <w:r w:rsidRPr="003C60ED">
        <w:rPr>
          <w:rFonts w:ascii="Minion Pro" w:hAnsi="Minion Pro"/>
        </w:rPr>
        <w:t>patients. L’objectif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est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une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intervention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rapide</w:t>
      </w:r>
      <w:r w:rsidRPr="003C60ED">
        <w:rPr>
          <w:rFonts w:ascii="Minion Pro" w:hAnsi="Minion Pro"/>
          <w:spacing w:val="-6"/>
        </w:rPr>
        <w:t xml:space="preserve"> </w:t>
      </w:r>
      <w:r w:rsidRPr="003C60ED">
        <w:rPr>
          <w:rFonts w:ascii="Minion Pro" w:hAnsi="Minion Pro"/>
        </w:rPr>
        <w:t>et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efficace</w:t>
      </w:r>
      <w:r w:rsidRPr="003C60ED">
        <w:rPr>
          <w:rFonts w:ascii="Minion Pro" w:hAnsi="Minion Pro"/>
          <w:spacing w:val="-6"/>
        </w:rPr>
        <w:t xml:space="preserve"> </w:t>
      </w:r>
      <w:r w:rsidRPr="003C60ED">
        <w:rPr>
          <w:rFonts w:ascii="Minion Pro" w:hAnsi="Minion Pro"/>
        </w:rPr>
        <w:t>pour</w:t>
      </w:r>
      <w:r w:rsidRPr="003C60ED">
        <w:rPr>
          <w:rFonts w:ascii="Minion Pro" w:hAnsi="Minion Pro"/>
          <w:spacing w:val="-6"/>
        </w:rPr>
        <w:t xml:space="preserve"> </w:t>
      </w:r>
      <w:r w:rsidRPr="003C60ED">
        <w:rPr>
          <w:rFonts w:ascii="Minion Pro" w:hAnsi="Minion Pro"/>
        </w:rPr>
        <w:t>minimiser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voire</w:t>
      </w:r>
      <w:r w:rsidRPr="003C60ED">
        <w:rPr>
          <w:rFonts w:ascii="Minion Pro" w:hAnsi="Minion Pro"/>
          <w:spacing w:val="-6"/>
        </w:rPr>
        <w:t xml:space="preserve"> </w:t>
      </w:r>
      <w:r w:rsidRPr="003C60ED">
        <w:rPr>
          <w:rFonts w:ascii="Minion Pro" w:hAnsi="Minion Pro"/>
        </w:rPr>
        <w:t>éviter</w:t>
      </w:r>
      <w:r w:rsidRPr="003C60ED">
        <w:rPr>
          <w:rFonts w:ascii="Minion Pro" w:hAnsi="Minion Pro"/>
          <w:spacing w:val="-6"/>
        </w:rPr>
        <w:t xml:space="preserve"> </w:t>
      </w:r>
      <w:r w:rsidRPr="003C60ED">
        <w:rPr>
          <w:rFonts w:ascii="Minion Pro" w:hAnsi="Minion Pro"/>
        </w:rPr>
        <w:t>la</w:t>
      </w:r>
      <w:r w:rsidRPr="003C60ED">
        <w:rPr>
          <w:rFonts w:ascii="Minion Pro" w:hAnsi="Minion Pro"/>
          <w:spacing w:val="-7"/>
        </w:rPr>
        <w:t xml:space="preserve"> </w:t>
      </w:r>
      <w:r w:rsidRPr="003C60ED">
        <w:rPr>
          <w:rFonts w:ascii="Minion Pro" w:hAnsi="Minion Pro"/>
        </w:rPr>
        <w:t>morbi-mortalité materno-fœtal.</w:t>
      </w:r>
    </w:p>
    <w:p w14:paraId="6E7CBD35" w14:textId="77777777" w:rsidR="00817B33" w:rsidRPr="003C60ED" w:rsidRDefault="00817B33">
      <w:pPr>
        <w:pStyle w:val="Corpsdetexte"/>
        <w:spacing w:before="3"/>
        <w:rPr>
          <w:rFonts w:ascii="Minion Pro" w:hAnsi="Minion Pro"/>
          <w:sz w:val="21"/>
        </w:rPr>
      </w:pPr>
    </w:p>
    <w:p w14:paraId="42738926" w14:textId="77777777" w:rsidR="00817B33" w:rsidRPr="003C60ED" w:rsidRDefault="002E78A5">
      <w:pPr>
        <w:pStyle w:val="Titre1"/>
        <w:rPr>
          <w:rFonts w:ascii="Minion Pro" w:hAnsi="Minion Pro"/>
        </w:rPr>
      </w:pPr>
      <w:r w:rsidRPr="003C60ED">
        <w:rPr>
          <w:rFonts w:ascii="Minion Pro" w:hAnsi="Minion Pro"/>
          <w:color w:val="8063A1"/>
        </w:rPr>
        <w:t>Domaine d’application</w:t>
      </w:r>
    </w:p>
    <w:p w14:paraId="65614A0C" w14:textId="77777777" w:rsidR="00817B33" w:rsidRPr="003C60ED" w:rsidRDefault="002E78A5">
      <w:pPr>
        <w:pStyle w:val="Corpsdetexte"/>
        <w:spacing w:before="180"/>
        <w:ind w:left="447"/>
        <w:rPr>
          <w:rFonts w:ascii="Minion Pro" w:hAnsi="Minion Pro"/>
        </w:rPr>
      </w:pPr>
      <w:r w:rsidRPr="003C60ED">
        <w:rPr>
          <w:rFonts w:ascii="Minion Pro" w:hAnsi="Minion Pro"/>
        </w:rPr>
        <w:t>Cette présente procédure s’applique à l’ensemble des structures NEST.</w:t>
      </w:r>
    </w:p>
    <w:p w14:paraId="6062A6FE" w14:textId="77777777" w:rsidR="00817B33" w:rsidRPr="003C60ED" w:rsidRDefault="00817B33">
      <w:pPr>
        <w:pStyle w:val="Corpsdetexte"/>
        <w:spacing w:before="3"/>
        <w:rPr>
          <w:rFonts w:ascii="Minion Pro" w:hAnsi="Minion Pro"/>
          <w:sz w:val="24"/>
        </w:rPr>
      </w:pPr>
    </w:p>
    <w:p w14:paraId="43AD490C" w14:textId="77777777" w:rsidR="00817B33" w:rsidRPr="003C60ED" w:rsidRDefault="002E78A5">
      <w:pPr>
        <w:pStyle w:val="Titre1"/>
        <w:rPr>
          <w:rFonts w:ascii="Minion Pro" w:hAnsi="Minion Pro"/>
        </w:rPr>
      </w:pPr>
      <w:r w:rsidRPr="003C60ED">
        <w:rPr>
          <w:rFonts w:ascii="Minion Pro" w:hAnsi="Minion Pro"/>
          <w:color w:val="8063A1"/>
        </w:rPr>
        <w:t>Responsabilité</w:t>
      </w:r>
    </w:p>
    <w:p w14:paraId="69D824FA" w14:textId="77777777" w:rsidR="00817B33" w:rsidRPr="003C60ED" w:rsidRDefault="002E78A5">
      <w:pPr>
        <w:pStyle w:val="Corpsdetexte"/>
        <w:spacing w:before="179"/>
        <w:ind w:left="399"/>
        <w:rPr>
          <w:rFonts w:ascii="Minion Pro" w:hAnsi="Minion Pro"/>
        </w:rPr>
      </w:pPr>
      <w:r w:rsidRPr="003C60ED">
        <w:rPr>
          <w:rFonts w:ascii="Minion Pro" w:hAnsi="Minion Pro"/>
        </w:rPr>
        <w:t>Le pilote est chargé de l’application de cette procédure.</w:t>
      </w:r>
    </w:p>
    <w:p w14:paraId="240F7FEF" w14:textId="77777777" w:rsidR="00817B33" w:rsidRPr="003C60ED" w:rsidRDefault="00817B33">
      <w:pPr>
        <w:pStyle w:val="Corpsdetexte"/>
        <w:spacing w:before="8"/>
        <w:rPr>
          <w:rFonts w:ascii="Minion Pro" w:hAnsi="Minion Pro"/>
          <w:sz w:val="23"/>
        </w:rPr>
      </w:pPr>
    </w:p>
    <w:p w14:paraId="01ABC9FF" w14:textId="77777777" w:rsidR="00817B33" w:rsidRPr="003C60ED" w:rsidRDefault="002E78A5">
      <w:pPr>
        <w:pStyle w:val="Titre1"/>
        <w:spacing w:before="1"/>
        <w:rPr>
          <w:rFonts w:ascii="Minion Pro" w:hAnsi="Minion Pro"/>
        </w:rPr>
      </w:pPr>
      <w:r w:rsidRPr="003C60ED">
        <w:rPr>
          <w:rFonts w:ascii="Minion Pro" w:hAnsi="Minion Pro"/>
          <w:color w:val="8063A1"/>
        </w:rPr>
        <w:t>Description de la procédure</w:t>
      </w:r>
    </w:p>
    <w:p w14:paraId="3670EAC4" w14:textId="77777777" w:rsidR="00817B33" w:rsidRPr="003C60ED" w:rsidRDefault="002E78A5">
      <w:pPr>
        <w:pStyle w:val="Titre2"/>
        <w:spacing w:before="182"/>
        <w:rPr>
          <w:rFonts w:ascii="Minion Pro" w:hAnsi="Minion Pro"/>
        </w:rPr>
      </w:pPr>
      <w:r w:rsidRPr="003C60ED">
        <w:rPr>
          <w:rFonts w:ascii="Minion Pro" w:hAnsi="Minion Pro"/>
          <w:color w:val="B1A0C6"/>
        </w:rPr>
        <w:t>Détection de l’urgence</w:t>
      </w:r>
    </w:p>
    <w:p w14:paraId="24EB44B6" w14:textId="77777777" w:rsidR="00817B33" w:rsidRPr="003C60ED" w:rsidRDefault="00817B33">
      <w:pPr>
        <w:pStyle w:val="Corpsdetexte"/>
        <w:spacing w:before="7"/>
        <w:rPr>
          <w:rFonts w:ascii="Minion Pro" w:hAnsi="Minion Pro"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817B33" w:rsidRPr="003C60ED" w14:paraId="345DD42D" w14:textId="77777777">
        <w:trPr>
          <w:trHeight w:val="877"/>
        </w:trPr>
        <w:tc>
          <w:tcPr>
            <w:tcW w:w="3020" w:type="dxa"/>
            <w:shd w:val="clear" w:color="auto" w:fill="FF3300"/>
          </w:tcPr>
          <w:p w14:paraId="70B7CCFC" w14:textId="77777777" w:rsidR="00817B33" w:rsidRPr="003C60ED" w:rsidRDefault="002E78A5">
            <w:pPr>
              <w:pStyle w:val="TableParagraph"/>
              <w:spacing w:before="122"/>
              <w:ind w:left="118" w:right="103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Code A</w:t>
            </w:r>
          </w:p>
          <w:p w14:paraId="563FDBB4" w14:textId="77777777" w:rsidR="00817B33" w:rsidRPr="003C60ED" w:rsidRDefault="002E78A5">
            <w:pPr>
              <w:pStyle w:val="TableParagraph"/>
              <w:spacing w:before="119"/>
              <w:ind w:left="118" w:right="106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</w:rPr>
              <w:t xml:space="preserve">Intervention dans les </w:t>
            </w:r>
            <w:r w:rsidRPr="003C60ED">
              <w:rPr>
                <w:rFonts w:ascii="Minion Pro" w:hAnsi="Minion Pro"/>
                <w:b/>
              </w:rPr>
              <w:t>15 min</w:t>
            </w:r>
          </w:p>
        </w:tc>
        <w:tc>
          <w:tcPr>
            <w:tcW w:w="3022" w:type="dxa"/>
            <w:shd w:val="clear" w:color="auto" w:fill="FFC000"/>
          </w:tcPr>
          <w:p w14:paraId="6ADC617A" w14:textId="77777777" w:rsidR="00817B33" w:rsidRPr="003C60ED" w:rsidRDefault="002E78A5">
            <w:pPr>
              <w:pStyle w:val="TableParagraph"/>
              <w:spacing w:before="122"/>
              <w:ind w:left="119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Code B</w:t>
            </w:r>
          </w:p>
          <w:p w14:paraId="23948467" w14:textId="77777777" w:rsidR="00817B33" w:rsidRPr="003C60ED" w:rsidRDefault="002E78A5">
            <w:pPr>
              <w:pStyle w:val="TableParagraph"/>
              <w:spacing w:before="119"/>
              <w:ind w:left="121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</w:rPr>
              <w:t xml:space="preserve">Intervention dans les </w:t>
            </w:r>
            <w:r w:rsidRPr="003C60ED">
              <w:rPr>
                <w:rFonts w:ascii="Minion Pro" w:hAnsi="Minion Pro"/>
                <w:b/>
              </w:rPr>
              <w:t>30 min</w:t>
            </w:r>
          </w:p>
        </w:tc>
        <w:tc>
          <w:tcPr>
            <w:tcW w:w="3022" w:type="dxa"/>
            <w:shd w:val="clear" w:color="auto" w:fill="FFFF00"/>
          </w:tcPr>
          <w:p w14:paraId="13A8194B" w14:textId="77777777" w:rsidR="00817B33" w:rsidRPr="003C60ED" w:rsidRDefault="002E78A5">
            <w:pPr>
              <w:pStyle w:val="TableParagraph"/>
              <w:spacing w:before="122"/>
              <w:ind w:left="121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Code C</w:t>
            </w:r>
          </w:p>
          <w:p w14:paraId="32DF1CBA" w14:textId="77777777" w:rsidR="00817B33" w:rsidRPr="003C60ED" w:rsidRDefault="002E78A5">
            <w:pPr>
              <w:pStyle w:val="TableParagraph"/>
              <w:spacing w:before="119"/>
              <w:ind w:left="120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</w:rPr>
              <w:t xml:space="preserve">Intervention dans </w:t>
            </w:r>
            <w:r w:rsidRPr="003C60ED">
              <w:rPr>
                <w:rFonts w:ascii="Minion Pro" w:hAnsi="Minion Pro"/>
                <w:b/>
              </w:rPr>
              <w:t>l’heure</w:t>
            </w:r>
          </w:p>
        </w:tc>
      </w:tr>
      <w:tr w:rsidR="00817B33" w:rsidRPr="003C60ED" w14:paraId="69000E76" w14:textId="77777777">
        <w:trPr>
          <w:trHeight w:val="537"/>
        </w:trPr>
        <w:tc>
          <w:tcPr>
            <w:tcW w:w="9064" w:type="dxa"/>
            <w:gridSpan w:val="3"/>
            <w:shd w:val="clear" w:color="auto" w:fill="D9D9D9"/>
          </w:tcPr>
          <w:p w14:paraId="0EA19C91" w14:textId="77777777" w:rsidR="00817B33" w:rsidRPr="003C60ED" w:rsidRDefault="002E78A5">
            <w:pPr>
              <w:pStyle w:val="TableParagraph"/>
              <w:spacing w:before="139"/>
              <w:ind w:left="2975" w:right="2961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Urgences gynéco-obstétricales</w:t>
            </w:r>
          </w:p>
        </w:tc>
      </w:tr>
      <w:tr w:rsidR="00817B33" w:rsidRPr="003C60ED" w14:paraId="48D16C1B" w14:textId="77777777">
        <w:trPr>
          <w:trHeight w:val="4641"/>
        </w:trPr>
        <w:tc>
          <w:tcPr>
            <w:tcW w:w="3020" w:type="dxa"/>
          </w:tcPr>
          <w:p w14:paraId="4237B004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  <w:tab w:val="left" w:pos="1648"/>
                <w:tab w:val="left" w:pos="2732"/>
              </w:tabs>
              <w:ind w:right="93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Rupture</w:t>
            </w:r>
            <w:r w:rsidRPr="003C60ED">
              <w:rPr>
                <w:rFonts w:ascii="Minion Pro" w:hAnsi="Minion Pro"/>
              </w:rPr>
              <w:tab/>
              <w:t>utérine</w:t>
            </w:r>
            <w:r w:rsidRPr="003C60ED">
              <w:rPr>
                <w:rFonts w:ascii="Minion Pro" w:hAnsi="Minion Pro"/>
              </w:rPr>
              <w:tab/>
            </w:r>
            <w:r w:rsidRPr="003C60ED">
              <w:rPr>
                <w:rFonts w:ascii="Minion Pro" w:hAnsi="Minion Pro"/>
                <w:spacing w:val="-9"/>
              </w:rPr>
              <w:t xml:space="preserve">et </w:t>
            </w:r>
            <w:r w:rsidRPr="003C60ED">
              <w:rPr>
                <w:rFonts w:ascii="Minion Pro" w:hAnsi="Minion Pro"/>
              </w:rPr>
              <w:t>syndrome de</w:t>
            </w:r>
            <w:r w:rsidRPr="003C60ED">
              <w:rPr>
                <w:rFonts w:ascii="Minion Pro" w:hAnsi="Minion Pro"/>
                <w:spacing w:val="-6"/>
              </w:rPr>
              <w:t xml:space="preserve"> </w:t>
            </w:r>
            <w:r w:rsidRPr="003C60ED">
              <w:rPr>
                <w:rFonts w:ascii="Minion Pro" w:hAnsi="Minion Pro"/>
              </w:rPr>
              <w:t>pré-rupture</w:t>
            </w:r>
          </w:p>
          <w:p w14:paraId="6D68598D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  <w:tab w:val="left" w:pos="1761"/>
                <w:tab w:val="left" w:pos="2248"/>
              </w:tabs>
              <w:ind w:right="92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Procidence</w:t>
            </w:r>
            <w:r w:rsidRPr="003C60ED">
              <w:rPr>
                <w:rFonts w:ascii="Minion Pro" w:hAnsi="Minion Pro"/>
              </w:rPr>
              <w:tab/>
              <w:t>du</w:t>
            </w:r>
            <w:r w:rsidRPr="003C60ED">
              <w:rPr>
                <w:rFonts w:ascii="Minion Pro" w:hAnsi="Minion Pro"/>
              </w:rPr>
              <w:tab/>
            </w:r>
            <w:r w:rsidRPr="003C60ED">
              <w:rPr>
                <w:rFonts w:ascii="Minion Pro" w:hAnsi="Minion Pro"/>
                <w:spacing w:val="-4"/>
              </w:rPr>
              <w:t xml:space="preserve">cordon </w:t>
            </w:r>
            <w:r w:rsidRPr="003C60ED">
              <w:rPr>
                <w:rFonts w:ascii="Minion Pro" w:hAnsi="Minion Pro"/>
              </w:rPr>
              <w:t>battant</w:t>
            </w:r>
          </w:p>
          <w:p w14:paraId="574056BB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Etat de mal</w:t>
            </w:r>
            <w:r w:rsidRPr="003C60ED">
              <w:rPr>
                <w:rFonts w:ascii="Minion Pro" w:hAnsi="Minion Pro"/>
                <w:spacing w:val="-5"/>
              </w:rPr>
              <w:t xml:space="preserve"> </w:t>
            </w:r>
            <w:r w:rsidRPr="003C60ED">
              <w:rPr>
                <w:rFonts w:ascii="Minion Pro" w:hAnsi="Minion Pro"/>
              </w:rPr>
              <w:t>éclamptique</w:t>
            </w:r>
          </w:p>
          <w:p w14:paraId="5A4C1BF9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  <w:tab w:val="left" w:pos="2316"/>
              </w:tabs>
              <w:ind w:right="90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HRP (Hématome Rétro Placentaire),</w:t>
            </w:r>
            <w:r w:rsidRPr="003C60ED">
              <w:rPr>
                <w:rFonts w:ascii="Minion Pro" w:hAnsi="Minion Pro"/>
              </w:rPr>
              <w:tab/>
            </w:r>
            <w:r w:rsidRPr="003C60ED">
              <w:rPr>
                <w:rFonts w:ascii="Minion Pro" w:hAnsi="Minion Pro"/>
                <w:spacing w:val="-4"/>
              </w:rPr>
              <w:t xml:space="preserve">enfant </w:t>
            </w:r>
            <w:r w:rsidRPr="003C60ED">
              <w:rPr>
                <w:rFonts w:ascii="Minion Pro" w:hAnsi="Minion Pro"/>
              </w:rPr>
              <w:t>vivant</w:t>
            </w:r>
          </w:p>
          <w:p w14:paraId="34DA09B5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spacing w:before="1" w:line="244" w:lineRule="auto"/>
              <w:ind w:right="92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SF (Souffrance Fœtale) avec bradycardie</w:t>
            </w:r>
            <w:r w:rsidRPr="003C60ED">
              <w:rPr>
                <w:rFonts w:ascii="Minion Pro" w:hAnsi="Minion Pro"/>
                <w:spacing w:val="-24"/>
              </w:rPr>
              <w:t xml:space="preserve"> </w:t>
            </w:r>
            <w:r w:rsidRPr="003C60ED">
              <w:rPr>
                <w:rFonts w:ascii="Minion Pro" w:hAnsi="Minion Pro"/>
              </w:rPr>
              <w:t>fœtale</w:t>
            </w:r>
          </w:p>
          <w:p w14:paraId="2BB32DF6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line="255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Rétention de</w:t>
            </w:r>
            <w:r w:rsidRPr="003C60ED">
              <w:rPr>
                <w:rFonts w:ascii="Minion Pro" w:hAnsi="Minion Pro"/>
                <w:spacing w:val="-2"/>
              </w:rPr>
              <w:t xml:space="preserve"> </w:t>
            </w:r>
            <w:r w:rsidRPr="003C60ED">
              <w:rPr>
                <w:rFonts w:ascii="Minion Pro" w:hAnsi="Minion Pro"/>
              </w:rPr>
              <w:t>J2</w:t>
            </w:r>
          </w:p>
          <w:p w14:paraId="13F6FB9B" w14:textId="455ECE8C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ind w:right="92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Hémorragie du post</w:t>
            </w:r>
            <w:r w:rsidR="00362442">
              <w:rPr>
                <w:rFonts w:ascii="Minion Pro" w:hAnsi="Minion Pro"/>
              </w:rPr>
              <w:t xml:space="preserve"> </w:t>
            </w:r>
            <w:r w:rsidR="00362442" w:rsidRPr="000762E4">
              <w:rPr>
                <w:rFonts w:ascii="Minion Pro" w:hAnsi="Minion Pro"/>
              </w:rPr>
              <w:t>partum</w:t>
            </w:r>
            <w:r w:rsidRPr="003C60ED">
              <w:rPr>
                <w:rFonts w:ascii="Minion Pro" w:hAnsi="Minion Pro"/>
              </w:rPr>
              <w:t xml:space="preserve"> avec échec du traitement médical</w:t>
            </w:r>
          </w:p>
          <w:p w14:paraId="051F167F" w14:textId="77777777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2"/>
              <w:ind w:right="93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GEU (Grossesse Extra Utérine)</w:t>
            </w:r>
            <w:r w:rsidRPr="003C60ED">
              <w:rPr>
                <w:rFonts w:ascii="Minion Pro" w:hAnsi="Minion Pro"/>
                <w:spacing w:val="-2"/>
              </w:rPr>
              <w:t xml:space="preserve"> </w:t>
            </w:r>
            <w:r w:rsidRPr="003C60ED">
              <w:rPr>
                <w:rFonts w:ascii="Minion Pro" w:hAnsi="Minion Pro"/>
              </w:rPr>
              <w:t>rompue</w:t>
            </w:r>
          </w:p>
          <w:p w14:paraId="0B5ECCE1" w14:textId="22A02A3B" w:rsidR="00817B33" w:rsidRPr="003C60ED" w:rsidRDefault="002E78A5" w:rsidP="003C60ED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line="256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Torsion de Kyste</w:t>
            </w:r>
            <w:r w:rsidRPr="003C60ED">
              <w:rPr>
                <w:rFonts w:ascii="Minion Pro" w:hAnsi="Minion Pro"/>
                <w:spacing w:val="41"/>
              </w:rPr>
              <w:t xml:space="preserve"> </w:t>
            </w:r>
            <w:r w:rsidRPr="003C60ED">
              <w:rPr>
                <w:rFonts w:ascii="Minion Pro" w:hAnsi="Minion Pro"/>
              </w:rPr>
              <w:t>de</w:t>
            </w:r>
            <w:r w:rsidR="003C60ED">
              <w:rPr>
                <w:rFonts w:ascii="Minion Pro" w:hAnsi="Minion Pro"/>
              </w:rPr>
              <w:t xml:space="preserve"> </w:t>
            </w:r>
            <w:r w:rsidRPr="003C60ED">
              <w:rPr>
                <w:rFonts w:ascii="Minion Pro" w:hAnsi="Minion Pro"/>
              </w:rPr>
              <w:t>l’ovaire</w:t>
            </w:r>
          </w:p>
        </w:tc>
        <w:tc>
          <w:tcPr>
            <w:tcW w:w="3022" w:type="dxa"/>
          </w:tcPr>
          <w:p w14:paraId="4EE6827E" w14:textId="77777777" w:rsidR="00817B33" w:rsidRPr="003C60ED" w:rsidRDefault="00817B33" w:rsidP="003C60ED">
            <w:pPr>
              <w:pStyle w:val="TableParagraph"/>
              <w:ind w:left="0"/>
              <w:jc w:val="both"/>
              <w:rPr>
                <w:rFonts w:ascii="Minion Pro" w:hAnsi="Minion Pro"/>
                <w:sz w:val="26"/>
              </w:rPr>
            </w:pPr>
          </w:p>
          <w:p w14:paraId="7C2902CC" w14:textId="77777777" w:rsidR="00817B33" w:rsidRPr="003C60ED" w:rsidRDefault="00817B33" w:rsidP="003C60ED">
            <w:pPr>
              <w:pStyle w:val="TableParagraph"/>
              <w:ind w:left="0"/>
              <w:jc w:val="both"/>
              <w:rPr>
                <w:rFonts w:ascii="Minion Pro" w:hAnsi="Minion Pro"/>
                <w:sz w:val="26"/>
              </w:rPr>
            </w:pPr>
          </w:p>
          <w:p w14:paraId="4C5D42F2" w14:textId="77777777" w:rsidR="00817B33" w:rsidRPr="003C60ED" w:rsidRDefault="00817B33" w:rsidP="003C60ED">
            <w:pPr>
              <w:pStyle w:val="TableParagraph"/>
              <w:spacing w:before="1"/>
              <w:ind w:left="0"/>
              <w:jc w:val="both"/>
              <w:rPr>
                <w:rFonts w:ascii="Minion Pro" w:hAnsi="Minion Pro"/>
              </w:rPr>
            </w:pPr>
          </w:p>
          <w:p w14:paraId="53C09318" w14:textId="1E8FE985" w:rsidR="00817B33" w:rsidRPr="003C60ED" w:rsidRDefault="002E78A5" w:rsidP="003C60ED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</w:tabs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SF (Souffrance Fœtale)</w:t>
            </w:r>
            <w:r w:rsidRPr="003C60ED">
              <w:rPr>
                <w:rFonts w:ascii="Minion Pro" w:hAnsi="Minion Pro"/>
                <w:spacing w:val="3"/>
              </w:rPr>
              <w:t xml:space="preserve"> </w:t>
            </w:r>
            <w:r w:rsidRPr="003C60ED">
              <w:rPr>
                <w:rFonts w:ascii="Minion Pro" w:hAnsi="Minion Pro"/>
              </w:rPr>
              <w:t>à</w:t>
            </w:r>
            <w:r w:rsidR="003C60ED">
              <w:rPr>
                <w:rFonts w:ascii="Minion Pro" w:hAnsi="Minion Pro"/>
              </w:rPr>
              <w:t xml:space="preserve"> </w:t>
            </w:r>
            <w:r w:rsidRPr="003C60ED">
              <w:rPr>
                <w:rFonts w:ascii="Minion Pro" w:hAnsi="Minion Pro"/>
              </w:rPr>
              <w:t>petite dilatation</w:t>
            </w:r>
          </w:p>
          <w:p w14:paraId="1DD7E39A" w14:textId="77777777" w:rsidR="00817B33" w:rsidRPr="003C60ED" w:rsidRDefault="002E78A5" w:rsidP="003C60ED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  <w:tab w:val="left" w:pos="2260"/>
              </w:tabs>
              <w:ind w:right="92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Placenta</w:t>
            </w:r>
            <w:r w:rsidRPr="003C60ED">
              <w:rPr>
                <w:rFonts w:ascii="Minion Pro" w:hAnsi="Minion Pro"/>
              </w:rPr>
              <w:tab/>
            </w:r>
            <w:r w:rsidRPr="003C60ED">
              <w:rPr>
                <w:rFonts w:ascii="Minion Pro" w:hAnsi="Minion Pro"/>
                <w:spacing w:val="-4"/>
              </w:rPr>
              <w:t xml:space="preserve">prævia </w:t>
            </w:r>
            <w:r w:rsidRPr="003C60ED">
              <w:rPr>
                <w:rFonts w:ascii="Minion Pro" w:hAnsi="Minion Pro"/>
              </w:rPr>
              <w:t>hémorragique</w:t>
            </w:r>
          </w:p>
          <w:p w14:paraId="7E43434A" w14:textId="77777777" w:rsidR="00817B33" w:rsidRPr="003C60ED" w:rsidRDefault="002E78A5" w:rsidP="003C60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42" w:lineRule="auto"/>
              <w:ind w:right="93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SF (Souffrance Fœtale) à petite dilatation sans bradycardie</w:t>
            </w:r>
            <w:r w:rsidRPr="003C60ED">
              <w:rPr>
                <w:rFonts w:ascii="Minion Pro" w:hAnsi="Minion Pro"/>
                <w:spacing w:val="-8"/>
              </w:rPr>
              <w:t xml:space="preserve"> </w:t>
            </w:r>
            <w:r w:rsidRPr="003C60ED">
              <w:rPr>
                <w:rFonts w:ascii="Minion Pro" w:hAnsi="Minion Pro"/>
              </w:rPr>
              <w:t>fœtale</w:t>
            </w:r>
          </w:p>
          <w:p w14:paraId="75795E7F" w14:textId="77777777" w:rsidR="00817B33" w:rsidRPr="003C60ED" w:rsidRDefault="002E78A5" w:rsidP="003C60ED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0"/>
                <w:tab w:val="left" w:pos="1134"/>
                <w:tab w:val="left" w:pos="2410"/>
              </w:tabs>
              <w:ind w:right="92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GEU</w:t>
            </w:r>
            <w:r w:rsidRPr="003C60ED">
              <w:rPr>
                <w:rFonts w:ascii="Minion Pro" w:hAnsi="Minion Pro"/>
              </w:rPr>
              <w:tab/>
              <w:t>(Grossesse</w:t>
            </w:r>
            <w:r w:rsidRPr="003C60ED">
              <w:rPr>
                <w:rFonts w:ascii="Minion Pro" w:hAnsi="Minion Pro"/>
              </w:rPr>
              <w:tab/>
            </w:r>
            <w:r w:rsidRPr="003C60ED">
              <w:rPr>
                <w:rFonts w:ascii="Minion Pro" w:hAnsi="Minion Pro"/>
                <w:spacing w:val="-4"/>
              </w:rPr>
              <w:t xml:space="preserve">Extra </w:t>
            </w:r>
            <w:r w:rsidRPr="003C60ED">
              <w:rPr>
                <w:rFonts w:ascii="Minion Pro" w:hAnsi="Minion Pro"/>
              </w:rPr>
              <w:t>Utérine) non</w:t>
            </w:r>
            <w:r w:rsidRPr="003C60ED">
              <w:rPr>
                <w:rFonts w:ascii="Minion Pro" w:hAnsi="Minion Pro"/>
                <w:spacing w:val="-3"/>
              </w:rPr>
              <w:t xml:space="preserve"> </w:t>
            </w:r>
            <w:r w:rsidRPr="003C60ED">
              <w:rPr>
                <w:rFonts w:ascii="Minion Pro" w:hAnsi="Minion Pro"/>
              </w:rPr>
              <w:t>rompue</w:t>
            </w:r>
          </w:p>
        </w:tc>
        <w:tc>
          <w:tcPr>
            <w:tcW w:w="3022" w:type="dxa"/>
          </w:tcPr>
          <w:p w14:paraId="4C2B2EA3" w14:textId="77777777" w:rsidR="00817B33" w:rsidRPr="003C60ED" w:rsidRDefault="00817B33" w:rsidP="003C60ED">
            <w:pPr>
              <w:pStyle w:val="TableParagraph"/>
              <w:ind w:left="0"/>
              <w:jc w:val="both"/>
              <w:rPr>
                <w:rFonts w:ascii="Minion Pro" w:hAnsi="Minion Pro"/>
                <w:sz w:val="26"/>
              </w:rPr>
            </w:pPr>
          </w:p>
          <w:p w14:paraId="2FA910D6" w14:textId="77777777" w:rsidR="00817B33" w:rsidRPr="003C60ED" w:rsidRDefault="00817B33" w:rsidP="003C60ED">
            <w:pPr>
              <w:pStyle w:val="TableParagraph"/>
              <w:ind w:left="0"/>
              <w:jc w:val="both"/>
              <w:rPr>
                <w:rFonts w:ascii="Minion Pro" w:hAnsi="Minion Pro"/>
                <w:sz w:val="26"/>
              </w:rPr>
            </w:pPr>
          </w:p>
          <w:p w14:paraId="03F7B19F" w14:textId="77777777" w:rsidR="00817B33" w:rsidRPr="003C60ED" w:rsidRDefault="00817B33" w:rsidP="003C60ED">
            <w:pPr>
              <w:pStyle w:val="TableParagraph"/>
              <w:ind w:left="0"/>
              <w:jc w:val="both"/>
              <w:rPr>
                <w:rFonts w:ascii="Minion Pro" w:hAnsi="Minion Pro"/>
                <w:sz w:val="26"/>
              </w:rPr>
            </w:pPr>
          </w:p>
          <w:p w14:paraId="5065C600" w14:textId="77777777" w:rsidR="00817B33" w:rsidRPr="003C60ED" w:rsidRDefault="00817B33" w:rsidP="003C60ED">
            <w:pPr>
              <w:pStyle w:val="TableParagraph"/>
              <w:spacing w:before="4"/>
              <w:ind w:left="0"/>
              <w:jc w:val="both"/>
              <w:rPr>
                <w:rFonts w:ascii="Minion Pro" w:hAnsi="Minion Pro"/>
                <w:sz w:val="35"/>
              </w:rPr>
            </w:pPr>
          </w:p>
          <w:p w14:paraId="6B69D267" w14:textId="77777777" w:rsidR="00817B33" w:rsidRPr="003C60ED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right="9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Rupture Prématurée de 24h</w:t>
            </w:r>
          </w:p>
          <w:p w14:paraId="55B9A28B" w14:textId="77777777" w:rsidR="00817B33" w:rsidRPr="003C60ED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Echec au</w:t>
            </w:r>
            <w:r w:rsidRPr="003C60ED">
              <w:rPr>
                <w:rFonts w:ascii="Minion Pro" w:hAnsi="Minion Pro"/>
                <w:spacing w:val="-1"/>
              </w:rPr>
              <w:t xml:space="preserve"> </w:t>
            </w:r>
            <w:r w:rsidRPr="003C60ED">
              <w:rPr>
                <w:rFonts w:ascii="Minion Pro" w:hAnsi="Minion Pro"/>
              </w:rPr>
              <w:t>déclenchement</w:t>
            </w:r>
          </w:p>
          <w:p w14:paraId="4D9D8257" w14:textId="77777777" w:rsidR="00817B33" w:rsidRPr="003C60ED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2"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Défaut</w:t>
            </w:r>
            <w:r w:rsidRPr="003C60ED">
              <w:rPr>
                <w:rFonts w:ascii="Minion Pro" w:hAnsi="Minion Pro"/>
                <w:spacing w:val="-12"/>
              </w:rPr>
              <w:t xml:space="preserve"> </w:t>
            </w:r>
            <w:r w:rsidRPr="003C60ED">
              <w:rPr>
                <w:rFonts w:ascii="Minion Pro" w:hAnsi="Minion Pro"/>
              </w:rPr>
              <w:t>d’engagement</w:t>
            </w:r>
          </w:p>
          <w:p w14:paraId="2E9E2743" w14:textId="77777777" w:rsidR="00817B33" w:rsidRPr="003C60ED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Défaut</w:t>
            </w:r>
            <w:r w:rsidRPr="003C60ED">
              <w:rPr>
                <w:rFonts w:ascii="Minion Pro" w:hAnsi="Minion Pro"/>
                <w:spacing w:val="-10"/>
              </w:rPr>
              <w:t xml:space="preserve"> </w:t>
            </w:r>
            <w:r w:rsidRPr="003C60ED">
              <w:rPr>
                <w:rFonts w:ascii="Minion Pro" w:hAnsi="Minion Pro"/>
              </w:rPr>
              <w:t>d’expulsion</w:t>
            </w:r>
          </w:p>
          <w:p w14:paraId="0454FF26" w14:textId="77777777" w:rsidR="00817B33" w:rsidRPr="003C60ED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Dilatation</w:t>
            </w:r>
            <w:r w:rsidRPr="003C60ED">
              <w:rPr>
                <w:rFonts w:ascii="Minion Pro" w:hAnsi="Minion Pro"/>
                <w:spacing w:val="-5"/>
              </w:rPr>
              <w:t xml:space="preserve"> </w:t>
            </w:r>
            <w:r w:rsidRPr="003C60ED">
              <w:rPr>
                <w:rFonts w:ascii="Minion Pro" w:hAnsi="Minion Pro"/>
              </w:rPr>
              <w:t>stationnaire</w:t>
            </w:r>
          </w:p>
          <w:p w14:paraId="4BCD050F" w14:textId="77777777" w:rsidR="00817B33" w:rsidRPr="003C60ED" w:rsidRDefault="002E78A5" w:rsidP="003C60ED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Défaut d’expulsion</w:t>
            </w:r>
            <w:r w:rsidRPr="003C60ED">
              <w:rPr>
                <w:rFonts w:ascii="Minion Pro" w:hAnsi="Minion Pro"/>
                <w:spacing w:val="25"/>
              </w:rPr>
              <w:t xml:space="preserve"> </w:t>
            </w:r>
            <w:r w:rsidRPr="003C60ED">
              <w:rPr>
                <w:rFonts w:ascii="Minion Pro" w:hAnsi="Minion Pro"/>
              </w:rPr>
              <w:t>sans</w:t>
            </w:r>
          </w:p>
          <w:p w14:paraId="1347E964" w14:textId="77777777" w:rsidR="00817B33" w:rsidRPr="003C60ED" w:rsidRDefault="002E78A5" w:rsidP="003C60ED">
            <w:pPr>
              <w:pStyle w:val="TableParagraph"/>
              <w:spacing w:before="9"/>
              <w:ind w:left="469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SF (Souffrance Fœtale)</w:t>
            </w:r>
          </w:p>
        </w:tc>
      </w:tr>
      <w:tr w:rsidR="00817B33" w:rsidRPr="003C60ED" w14:paraId="5108DC9D" w14:textId="77777777">
        <w:trPr>
          <w:trHeight w:val="498"/>
        </w:trPr>
        <w:tc>
          <w:tcPr>
            <w:tcW w:w="9064" w:type="dxa"/>
            <w:gridSpan w:val="3"/>
            <w:shd w:val="clear" w:color="auto" w:fill="D9D9D9"/>
          </w:tcPr>
          <w:p w14:paraId="252D2C4A" w14:textId="77777777" w:rsidR="00817B33" w:rsidRPr="003C60ED" w:rsidRDefault="002E78A5">
            <w:pPr>
              <w:pStyle w:val="TableParagraph"/>
              <w:spacing w:before="122"/>
              <w:ind w:left="2975" w:right="2676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Urgences pédiatriques</w:t>
            </w:r>
          </w:p>
        </w:tc>
      </w:tr>
      <w:tr w:rsidR="00817B33" w:rsidRPr="003C60ED" w14:paraId="29AFC9B4" w14:textId="77777777">
        <w:trPr>
          <w:trHeight w:val="774"/>
        </w:trPr>
        <w:tc>
          <w:tcPr>
            <w:tcW w:w="3020" w:type="dxa"/>
          </w:tcPr>
          <w:p w14:paraId="5C0442AF" w14:textId="77777777" w:rsidR="00817B33" w:rsidRPr="003C60ED" w:rsidRDefault="002E78A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Encombrement</w:t>
            </w:r>
          </w:p>
          <w:p w14:paraId="67AE079E" w14:textId="23192B12" w:rsidR="00817B33" w:rsidRPr="003C60ED" w:rsidRDefault="002E78A5" w:rsidP="003C60E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Ingestion ou</w:t>
            </w:r>
            <w:r w:rsidRPr="003C60ED">
              <w:rPr>
                <w:rFonts w:ascii="Minion Pro" w:hAnsi="Minion Pro"/>
                <w:spacing w:val="23"/>
              </w:rPr>
              <w:t xml:space="preserve"> </w:t>
            </w:r>
            <w:r w:rsidRPr="003C60ED">
              <w:rPr>
                <w:rFonts w:ascii="Minion Pro" w:hAnsi="Minion Pro"/>
              </w:rPr>
              <w:t>inhalation</w:t>
            </w:r>
            <w:r w:rsidR="003C60ED">
              <w:rPr>
                <w:rFonts w:ascii="Minion Pro" w:hAnsi="Minion Pro"/>
              </w:rPr>
              <w:t xml:space="preserve"> </w:t>
            </w:r>
            <w:r w:rsidRPr="003C60ED">
              <w:rPr>
                <w:rFonts w:ascii="Minion Pro" w:hAnsi="Minion Pro"/>
              </w:rPr>
              <w:t>d’un corps étranger</w:t>
            </w:r>
          </w:p>
        </w:tc>
        <w:tc>
          <w:tcPr>
            <w:tcW w:w="3022" w:type="dxa"/>
          </w:tcPr>
          <w:p w14:paraId="1A672067" w14:textId="77777777" w:rsidR="00817B33" w:rsidRPr="003C60ED" w:rsidRDefault="002E78A5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Déshydratation</w:t>
            </w:r>
          </w:p>
          <w:p w14:paraId="0152C765" w14:textId="77777777" w:rsidR="00817B33" w:rsidRPr="003C60ED" w:rsidRDefault="002E78A5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1"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Bruits anormaux</w:t>
            </w:r>
          </w:p>
          <w:p w14:paraId="5FB8151A" w14:textId="77777777" w:rsidR="00817B33" w:rsidRPr="003C60ED" w:rsidRDefault="002E78A5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239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Hypothermie</w:t>
            </w:r>
          </w:p>
        </w:tc>
        <w:tc>
          <w:tcPr>
            <w:tcW w:w="3022" w:type="dxa"/>
          </w:tcPr>
          <w:p w14:paraId="340E751E" w14:textId="77777777" w:rsidR="00817B33" w:rsidRPr="003C60ED" w:rsidRDefault="00817B33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</w:tbl>
    <w:p w14:paraId="57D9D502" w14:textId="77777777" w:rsidR="00817B33" w:rsidRPr="003C60ED" w:rsidRDefault="00817B33">
      <w:pPr>
        <w:rPr>
          <w:rFonts w:ascii="Minion Pro" w:hAnsi="Minion Pro"/>
        </w:rPr>
        <w:sectPr w:rsidR="00817B33" w:rsidRPr="003C60ED">
          <w:headerReference w:type="default" r:id="rId7"/>
          <w:pgSz w:w="11910" w:h="16840"/>
          <w:pgMar w:top="1620" w:right="1160" w:bottom="280" w:left="1300" w:header="713" w:footer="0" w:gutter="0"/>
          <w:pgNumType w:start="1"/>
          <w:cols w:space="720"/>
        </w:sectPr>
      </w:pPr>
    </w:p>
    <w:p w14:paraId="5ACD86AA" w14:textId="77777777" w:rsidR="00817B33" w:rsidRPr="003C60ED" w:rsidRDefault="00817B33">
      <w:pPr>
        <w:pStyle w:val="Corpsdetexte"/>
        <w:rPr>
          <w:rFonts w:ascii="Minion Pro" w:hAnsi="Minion Pro"/>
          <w:sz w:val="20"/>
        </w:rPr>
      </w:pPr>
    </w:p>
    <w:p w14:paraId="19B418E7" w14:textId="77777777" w:rsidR="00817B33" w:rsidRPr="003C60ED" w:rsidRDefault="00817B33">
      <w:pPr>
        <w:pStyle w:val="Corpsdetexte"/>
        <w:spacing w:before="10"/>
        <w:rPr>
          <w:rFonts w:ascii="Minion Pro" w:hAnsi="Minion Pro"/>
          <w:sz w:val="2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817B33" w:rsidRPr="003C60ED" w14:paraId="4DA2ABAF" w14:textId="77777777">
        <w:trPr>
          <w:trHeight w:val="1806"/>
        </w:trPr>
        <w:tc>
          <w:tcPr>
            <w:tcW w:w="3020" w:type="dxa"/>
          </w:tcPr>
          <w:p w14:paraId="2D2C1409" w14:textId="77777777" w:rsidR="00817B33" w:rsidRPr="003C60ED" w:rsidRDefault="004C3D1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  <w:tab w:val="left" w:pos="1789"/>
              </w:tabs>
              <w:ind w:right="93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 xml:space="preserve">Détresse </w:t>
            </w:r>
            <w:r w:rsidR="002E78A5" w:rsidRPr="003C60ED">
              <w:rPr>
                <w:rFonts w:ascii="Minion Pro" w:hAnsi="Minion Pro"/>
                <w:spacing w:val="-1"/>
              </w:rPr>
              <w:t xml:space="preserve">respiratoire </w:t>
            </w:r>
            <w:r w:rsidR="002E78A5" w:rsidRPr="003C60ED">
              <w:rPr>
                <w:rFonts w:ascii="Minion Pro" w:hAnsi="Minion Pro"/>
              </w:rPr>
              <w:t>(asthme)</w:t>
            </w:r>
          </w:p>
          <w:p w14:paraId="0F096701" w14:textId="77777777" w:rsidR="00817B33" w:rsidRPr="003C60ED" w:rsidRDefault="002E78A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Enfant</w:t>
            </w:r>
            <w:r w:rsidRPr="003C60ED">
              <w:rPr>
                <w:rFonts w:ascii="Minion Pro" w:hAnsi="Minion Pro"/>
                <w:spacing w:val="-2"/>
              </w:rPr>
              <w:t xml:space="preserve"> </w:t>
            </w:r>
            <w:r w:rsidRPr="003C60ED">
              <w:rPr>
                <w:rFonts w:ascii="Minion Pro" w:hAnsi="Minion Pro"/>
              </w:rPr>
              <w:t>cyanosé</w:t>
            </w:r>
          </w:p>
          <w:p w14:paraId="76C13AA5" w14:textId="77777777" w:rsidR="00817B33" w:rsidRPr="003C60ED" w:rsidRDefault="002E78A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  <w:tab w:val="left" w:pos="2363"/>
              </w:tabs>
              <w:spacing w:before="1"/>
              <w:ind w:right="92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Disability</w:t>
            </w:r>
            <w:r w:rsidRPr="003C60ED">
              <w:rPr>
                <w:rFonts w:ascii="Minion Pro" w:hAnsi="Minion Pro"/>
                <w:spacing w:val="-3"/>
              </w:rPr>
              <w:t xml:space="preserve"> </w:t>
            </w:r>
            <w:r w:rsidR="004C3D18" w:rsidRPr="003C60ED">
              <w:rPr>
                <w:rFonts w:ascii="Minion Pro" w:hAnsi="Minion Pro"/>
              </w:rPr>
              <w:t xml:space="preserve">: </w:t>
            </w:r>
            <w:r w:rsidRPr="003C60ED">
              <w:rPr>
                <w:rFonts w:ascii="Minion Pro" w:hAnsi="Minion Pro"/>
                <w:spacing w:val="-4"/>
              </w:rPr>
              <w:t>coma,</w:t>
            </w:r>
            <w:r w:rsidR="004C3D18" w:rsidRPr="003C60ED">
              <w:rPr>
                <w:rFonts w:ascii="Minion Pro" w:hAnsi="Minion Pro"/>
                <w:spacing w:val="-4"/>
              </w:rPr>
              <w:t xml:space="preserve"> </w:t>
            </w:r>
            <w:r w:rsidRPr="003C60ED">
              <w:rPr>
                <w:rFonts w:ascii="Minion Pro" w:hAnsi="Minion Pro"/>
              </w:rPr>
              <w:t>convulsions</w:t>
            </w:r>
          </w:p>
          <w:p w14:paraId="6DF3CF5D" w14:textId="77777777" w:rsidR="00817B33" w:rsidRPr="003C60ED" w:rsidRDefault="002E78A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 xml:space="preserve">Hyperthermie </w:t>
            </w:r>
            <w:r w:rsidRPr="003C60ED">
              <w:rPr>
                <w:rFonts w:ascii="Minion Pro" w:hAnsi="Minion Pro"/>
                <w:b/>
              </w:rPr>
              <w:t>&gt;</w:t>
            </w:r>
            <w:r w:rsidRPr="003C60ED">
              <w:rPr>
                <w:rFonts w:ascii="Minion Pro" w:hAnsi="Minion Pro"/>
                <w:b/>
                <w:spacing w:val="-10"/>
              </w:rPr>
              <w:t xml:space="preserve"> </w:t>
            </w:r>
            <w:r w:rsidRPr="003C60ED">
              <w:rPr>
                <w:rFonts w:ascii="Minion Pro" w:hAnsi="Minion Pro"/>
                <w:b/>
              </w:rPr>
              <w:t>39°C</w:t>
            </w:r>
          </w:p>
          <w:p w14:paraId="3D6713B4" w14:textId="77777777" w:rsidR="00817B33" w:rsidRPr="003C60ED" w:rsidRDefault="002E78A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39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Crise</w:t>
            </w:r>
            <w:r w:rsidRPr="003C60ED">
              <w:rPr>
                <w:rFonts w:ascii="Minion Pro" w:hAnsi="Minion Pro"/>
                <w:spacing w:val="-7"/>
              </w:rPr>
              <w:t xml:space="preserve"> </w:t>
            </w:r>
            <w:r w:rsidRPr="003C60ED">
              <w:rPr>
                <w:rFonts w:ascii="Minion Pro" w:hAnsi="Minion Pro"/>
              </w:rPr>
              <w:t>drépanocytaire</w:t>
            </w:r>
          </w:p>
        </w:tc>
        <w:tc>
          <w:tcPr>
            <w:tcW w:w="3022" w:type="dxa"/>
          </w:tcPr>
          <w:p w14:paraId="366BB00A" w14:textId="77777777" w:rsidR="00817B33" w:rsidRPr="003C60ED" w:rsidRDefault="002E78A5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Douleurs</w:t>
            </w:r>
            <w:r w:rsidRPr="003C60ED">
              <w:rPr>
                <w:rFonts w:ascii="Minion Pro" w:hAnsi="Minion Pro"/>
                <w:spacing w:val="-1"/>
              </w:rPr>
              <w:t xml:space="preserve"> </w:t>
            </w:r>
            <w:r w:rsidRPr="003C60ED">
              <w:rPr>
                <w:rFonts w:ascii="Minion Pro" w:hAnsi="Minion Pro"/>
              </w:rPr>
              <w:t>abdominales</w:t>
            </w:r>
          </w:p>
          <w:p w14:paraId="5C4D4CB1" w14:textId="77777777" w:rsidR="00817B33" w:rsidRPr="003C60ED" w:rsidRDefault="002E78A5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before="1"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Vomissements</w:t>
            </w:r>
          </w:p>
          <w:p w14:paraId="1C841312" w14:textId="77777777" w:rsidR="00817B33" w:rsidRPr="003C60ED" w:rsidRDefault="002E78A5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line="257" w:lineRule="exact"/>
              <w:ind w:hanging="361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Diarrhée</w:t>
            </w:r>
          </w:p>
        </w:tc>
        <w:tc>
          <w:tcPr>
            <w:tcW w:w="3022" w:type="dxa"/>
          </w:tcPr>
          <w:p w14:paraId="11DC5B2E" w14:textId="77777777" w:rsidR="00817B33" w:rsidRPr="003C60ED" w:rsidRDefault="00817B33">
            <w:pPr>
              <w:pStyle w:val="TableParagraph"/>
              <w:ind w:left="0"/>
              <w:rPr>
                <w:rFonts w:ascii="Minion Pro" w:hAnsi="Minion Pro"/>
              </w:rPr>
            </w:pPr>
          </w:p>
        </w:tc>
      </w:tr>
    </w:tbl>
    <w:p w14:paraId="74A12659" w14:textId="77777777" w:rsidR="00817B33" w:rsidRPr="003C60ED" w:rsidRDefault="00817B33">
      <w:pPr>
        <w:pStyle w:val="Corpsdetexte"/>
        <w:rPr>
          <w:rFonts w:ascii="Minion Pro" w:hAnsi="Minion Pro"/>
          <w:sz w:val="20"/>
        </w:rPr>
      </w:pPr>
    </w:p>
    <w:p w14:paraId="65491300" w14:textId="77777777" w:rsidR="00817B33" w:rsidRPr="003C60ED" w:rsidRDefault="00817B33">
      <w:pPr>
        <w:pStyle w:val="Corpsdetexte"/>
        <w:spacing w:before="10"/>
        <w:rPr>
          <w:rFonts w:ascii="Minion Pro" w:hAnsi="Minion Pro"/>
          <w:sz w:val="16"/>
        </w:rPr>
      </w:pPr>
    </w:p>
    <w:p w14:paraId="3F6ACBC7" w14:textId="77777777" w:rsidR="00817B33" w:rsidRPr="003C60ED" w:rsidRDefault="002E78A5">
      <w:pPr>
        <w:spacing w:before="99"/>
        <w:ind w:left="116"/>
        <w:rPr>
          <w:rFonts w:ascii="Minion Pro" w:hAnsi="Minion Pro"/>
          <w:sz w:val="26"/>
        </w:rPr>
      </w:pPr>
      <w:r w:rsidRPr="003C60ED">
        <w:rPr>
          <w:rFonts w:ascii="Minion Pro" w:hAnsi="Minion Pro"/>
          <w:color w:val="B1A0C6"/>
          <w:sz w:val="26"/>
        </w:rPr>
        <w:t>Alerte et prise en charge</w:t>
      </w:r>
    </w:p>
    <w:p w14:paraId="7F1876E4" w14:textId="77777777" w:rsidR="00817B33" w:rsidRPr="003C60ED" w:rsidRDefault="00817B33">
      <w:pPr>
        <w:pStyle w:val="Corpsdetexte"/>
        <w:spacing w:before="3"/>
        <w:rPr>
          <w:rFonts w:ascii="Minion Pro" w:hAnsi="Minion Pro"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2"/>
      </w:tblGrid>
      <w:tr w:rsidR="00817B33" w:rsidRPr="003C60ED" w14:paraId="2403C508" w14:textId="77777777">
        <w:trPr>
          <w:trHeight w:val="876"/>
        </w:trPr>
        <w:tc>
          <w:tcPr>
            <w:tcW w:w="3020" w:type="dxa"/>
            <w:shd w:val="clear" w:color="auto" w:fill="FF3300"/>
          </w:tcPr>
          <w:p w14:paraId="689614B8" w14:textId="77777777" w:rsidR="00817B33" w:rsidRPr="003C60ED" w:rsidRDefault="002E78A5">
            <w:pPr>
              <w:pStyle w:val="TableParagraph"/>
              <w:spacing w:before="120"/>
              <w:ind w:left="118" w:right="103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Code A</w:t>
            </w:r>
          </w:p>
          <w:p w14:paraId="60A5B57A" w14:textId="77777777" w:rsidR="00817B33" w:rsidRPr="003C60ED" w:rsidRDefault="002E78A5">
            <w:pPr>
              <w:pStyle w:val="TableParagraph"/>
              <w:spacing w:before="121"/>
              <w:ind w:left="118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</w:rPr>
              <w:t xml:space="preserve">Intervention dans les </w:t>
            </w:r>
            <w:r w:rsidRPr="003C60ED">
              <w:rPr>
                <w:rFonts w:ascii="Minion Pro" w:hAnsi="Minion Pro"/>
                <w:b/>
              </w:rPr>
              <w:t>15 min</w:t>
            </w:r>
          </w:p>
        </w:tc>
        <w:tc>
          <w:tcPr>
            <w:tcW w:w="3022" w:type="dxa"/>
            <w:shd w:val="clear" w:color="auto" w:fill="FFC000"/>
          </w:tcPr>
          <w:p w14:paraId="502FF2F8" w14:textId="77777777" w:rsidR="00817B33" w:rsidRPr="003C60ED" w:rsidRDefault="002E78A5">
            <w:pPr>
              <w:pStyle w:val="TableParagraph"/>
              <w:spacing w:before="120"/>
              <w:ind w:left="119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Code B</w:t>
            </w:r>
          </w:p>
          <w:p w14:paraId="5A88F247" w14:textId="77777777" w:rsidR="00817B33" w:rsidRPr="003C60ED" w:rsidRDefault="002E78A5">
            <w:pPr>
              <w:pStyle w:val="TableParagraph"/>
              <w:spacing w:before="121"/>
              <w:ind w:left="121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</w:rPr>
              <w:t xml:space="preserve">Intervention dans les </w:t>
            </w:r>
            <w:r w:rsidRPr="003C60ED">
              <w:rPr>
                <w:rFonts w:ascii="Minion Pro" w:hAnsi="Minion Pro"/>
                <w:b/>
              </w:rPr>
              <w:t>30 min</w:t>
            </w:r>
          </w:p>
        </w:tc>
        <w:tc>
          <w:tcPr>
            <w:tcW w:w="3022" w:type="dxa"/>
            <w:shd w:val="clear" w:color="auto" w:fill="FFFF00"/>
          </w:tcPr>
          <w:p w14:paraId="52C373FF" w14:textId="77777777" w:rsidR="00817B33" w:rsidRPr="003C60ED" w:rsidRDefault="002E78A5">
            <w:pPr>
              <w:pStyle w:val="TableParagraph"/>
              <w:spacing w:before="120"/>
              <w:ind w:left="121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Code C</w:t>
            </w:r>
          </w:p>
          <w:p w14:paraId="2F45CE30" w14:textId="77777777" w:rsidR="00817B33" w:rsidRPr="003C60ED" w:rsidRDefault="002E78A5">
            <w:pPr>
              <w:pStyle w:val="TableParagraph"/>
              <w:spacing w:before="121"/>
              <w:ind w:left="120" w:right="107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</w:rPr>
              <w:t xml:space="preserve">Intervention dans </w:t>
            </w:r>
            <w:r w:rsidRPr="003C60ED">
              <w:rPr>
                <w:rFonts w:ascii="Minion Pro" w:hAnsi="Minion Pro"/>
                <w:b/>
              </w:rPr>
              <w:t>l’heure</w:t>
            </w:r>
          </w:p>
        </w:tc>
      </w:tr>
      <w:tr w:rsidR="00817B33" w:rsidRPr="003C60ED" w14:paraId="0B78E7D8" w14:textId="77777777">
        <w:trPr>
          <w:trHeight w:val="537"/>
        </w:trPr>
        <w:tc>
          <w:tcPr>
            <w:tcW w:w="9064" w:type="dxa"/>
            <w:gridSpan w:val="3"/>
            <w:shd w:val="clear" w:color="auto" w:fill="D9D9D9"/>
          </w:tcPr>
          <w:p w14:paraId="3FAA8339" w14:textId="77777777" w:rsidR="00817B33" w:rsidRPr="003C60ED" w:rsidRDefault="002E78A5" w:rsidP="009E2805">
            <w:pPr>
              <w:pStyle w:val="TableParagraph"/>
              <w:spacing w:before="141"/>
              <w:ind w:left="2975" w:right="2961"/>
              <w:jc w:val="both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Urgences gynéco-obstétricales</w:t>
            </w:r>
          </w:p>
        </w:tc>
      </w:tr>
      <w:tr w:rsidR="00817B33" w:rsidRPr="003C60ED" w14:paraId="35625D44" w14:textId="77777777">
        <w:trPr>
          <w:trHeight w:val="1787"/>
        </w:trPr>
        <w:tc>
          <w:tcPr>
            <w:tcW w:w="9064" w:type="dxa"/>
            <w:gridSpan w:val="3"/>
          </w:tcPr>
          <w:p w14:paraId="3862FD8B" w14:textId="77777777" w:rsidR="00817B33" w:rsidRPr="003C60ED" w:rsidRDefault="002E78A5" w:rsidP="009E2805">
            <w:pPr>
              <w:pStyle w:val="TableParagraph"/>
              <w:spacing w:line="257" w:lineRule="exact"/>
              <w:ind w:left="110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 xml:space="preserve">Appeler dans </w:t>
            </w:r>
            <w:r w:rsidRPr="003C60ED">
              <w:rPr>
                <w:rFonts w:ascii="Minion Pro" w:hAnsi="Minion Pro"/>
                <w:b/>
              </w:rPr>
              <w:t xml:space="preserve">la minute </w:t>
            </w:r>
            <w:r w:rsidRPr="003C60ED">
              <w:rPr>
                <w:rFonts w:ascii="Minion Pro" w:hAnsi="Minion Pro"/>
              </w:rPr>
              <w:t>et prévenir dans l’ordre :</w:t>
            </w:r>
          </w:p>
          <w:p w14:paraId="48A5A08D" w14:textId="77777777" w:rsidR="00817B33" w:rsidRPr="003C60ED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21"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Équipe de garde sur place (sage-femme, infirmière, aide</w:t>
            </w:r>
            <w:r w:rsidRPr="003C60ED">
              <w:rPr>
                <w:rFonts w:ascii="Minion Pro" w:hAnsi="Minion Pro"/>
                <w:spacing w:val="-13"/>
              </w:rPr>
              <w:t xml:space="preserve"> </w:t>
            </w:r>
            <w:r w:rsidRPr="003C60ED">
              <w:rPr>
                <w:rFonts w:ascii="Minion Pro" w:hAnsi="Minion Pro"/>
              </w:rPr>
              <w:t>infirmière)</w:t>
            </w:r>
          </w:p>
          <w:p w14:paraId="150D2003" w14:textId="3CA43F03" w:rsidR="00817B33" w:rsidRPr="003C60ED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Anesthésiste</w:t>
            </w:r>
            <w:r w:rsidR="003C60ED">
              <w:rPr>
                <w:rFonts w:ascii="Minion Pro" w:hAnsi="Minion Pro"/>
              </w:rPr>
              <w:t xml:space="preserve">. </w:t>
            </w:r>
            <w:r w:rsidR="003C60ED">
              <w:rPr>
                <w:rFonts w:ascii="Minion Pro" w:hAnsi="Minion Pro"/>
                <w:b/>
              </w:rPr>
              <w:t>S</w:t>
            </w:r>
            <w:r w:rsidR="00BF1E71" w:rsidRPr="003C60ED">
              <w:rPr>
                <w:rFonts w:ascii="Minion Pro" w:hAnsi="Minion Pro"/>
                <w:b/>
              </w:rPr>
              <w:t>’il n’est pas disponible</w:t>
            </w:r>
            <w:r w:rsidR="003C60ED">
              <w:rPr>
                <w:rFonts w:ascii="Minion Pro" w:hAnsi="Minion Pro"/>
                <w:b/>
              </w:rPr>
              <w:t>,</w:t>
            </w:r>
            <w:r w:rsidR="00BF1E71" w:rsidRPr="003C60ED">
              <w:rPr>
                <w:rFonts w:ascii="Minion Pro" w:hAnsi="Minion Pro"/>
                <w:b/>
              </w:rPr>
              <w:t xml:space="preserve"> appeler un second anesthésiste</w:t>
            </w:r>
            <w:r w:rsidR="003C60ED">
              <w:rPr>
                <w:rFonts w:ascii="Minion Pro" w:hAnsi="Minion Pro"/>
              </w:rPr>
              <w:t>.</w:t>
            </w:r>
          </w:p>
          <w:p w14:paraId="3391BDF3" w14:textId="71EF2A0A" w:rsidR="00817B33" w:rsidRPr="003C60ED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"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Gynécologue traitant (en absence du gynécologue traitant</w:t>
            </w:r>
            <w:r w:rsidR="003C60ED">
              <w:rPr>
                <w:rFonts w:ascii="Minion Pro" w:hAnsi="Minion Pro"/>
              </w:rPr>
              <w:t>, appeler</w:t>
            </w:r>
            <w:r w:rsidR="000762E4">
              <w:rPr>
                <w:rFonts w:ascii="Minion Pro" w:hAnsi="Minion Pro"/>
              </w:rPr>
              <w:t xml:space="preserve"> la responsable gynécologie)</w:t>
            </w:r>
          </w:p>
          <w:p w14:paraId="7930E938" w14:textId="005D8466" w:rsidR="00817B33" w:rsidRPr="003C60ED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Pédiatre</w:t>
            </w:r>
            <w:r w:rsidRPr="003C60ED">
              <w:rPr>
                <w:rFonts w:ascii="Minion Pro" w:hAnsi="Minion Pro"/>
                <w:spacing w:val="-7"/>
              </w:rPr>
              <w:t xml:space="preserve"> </w:t>
            </w:r>
            <w:r w:rsidRPr="003C60ED">
              <w:rPr>
                <w:rFonts w:ascii="Minion Pro" w:hAnsi="Minion Pro"/>
              </w:rPr>
              <w:t>d’astreinte</w:t>
            </w:r>
            <w:r w:rsidR="003C60ED">
              <w:rPr>
                <w:rFonts w:ascii="Minion Pro" w:hAnsi="Minion Pro"/>
              </w:rPr>
              <w:t xml:space="preserve">. </w:t>
            </w:r>
            <w:r w:rsidR="003C60ED" w:rsidRPr="003C60ED">
              <w:rPr>
                <w:rFonts w:ascii="Minion Pro" w:hAnsi="Minion Pro"/>
                <w:b/>
              </w:rPr>
              <w:t>S</w:t>
            </w:r>
            <w:r w:rsidR="00BF1E71" w:rsidRPr="003C60ED">
              <w:rPr>
                <w:rFonts w:ascii="Minion Pro" w:hAnsi="Minion Pro"/>
                <w:b/>
              </w:rPr>
              <w:t>’il n’est pas disponible</w:t>
            </w:r>
            <w:r w:rsidR="003C60ED">
              <w:rPr>
                <w:rFonts w:ascii="Minion Pro" w:hAnsi="Minion Pro"/>
                <w:b/>
              </w:rPr>
              <w:t xml:space="preserve">, </w:t>
            </w:r>
            <w:r w:rsidR="00BF1E71" w:rsidRPr="003C60ED">
              <w:rPr>
                <w:rFonts w:ascii="Minion Pro" w:hAnsi="Minion Pro"/>
                <w:b/>
              </w:rPr>
              <w:t>appeler un autre pédiatre</w:t>
            </w:r>
            <w:r w:rsidR="003C60ED" w:rsidRPr="003C60ED">
              <w:rPr>
                <w:rFonts w:ascii="Minion Pro" w:hAnsi="Minion Pro"/>
                <w:b/>
              </w:rPr>
              <w:t>.</w:t>
            </w:r>
          </w:p>
          <w:p w14:paraId="646FF04B" w14:textId="77777777" w:rsidR="00817B33" w:rsidRPr="003C60ED" w:rsidRDefault="002E78A5" w:rsidP="009E280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2"/>
              <w:ind w:hanging="36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Infirmier de bloc de garde</w:t>
            </w:r>
          </w:p>
        </w:tc>
      </w:tr>
      <w:tr w:rsidR="00817B33" w:rsidRPr="003C60ED" w14:paraId="67E336E1" w14:textId="77777777">
        <w:trPr>
          <w:trHeight w:val="2047"/>
        </w:trPr>
        <w:tc>
          <w:tcPr>
            <w:tcW w:w="3020" w:type="dxa"/>
          </w:tcPr>
          <w:p w14:paraId="19A0C263" w14:textId="77777777" w:rsidR="00817B33" w:rsidRPr="003C60ED" w:rsidRDefault="002E78A5" w:rsidP="009E2805">
            <w:pPr>
              <w:pStyle w:val="TableParagraph"/>
              <w:spacing w:before="119" w:line="242" w:lineRule="auto"/>
              <w:ind w:left="110" w:right="92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 xml:space="preserve">Appeler dans les </w:t>
            </w:r>
            <w:r w:rsidRPr="003C60ED">
              <w:rPr>
                <w:rFonts w:ascii="Minion Pro" w:hAnsi="Minion Pro"/>
                <w:b/>
              </w:rPr>
              <w:t xml:space="preserve">5 minutes </w:t>
            </w:r>
            <w:r w:rsidRPr="003C60ED">
              <w:rPr>
                <w:rFonts w:ascii="Minion Pro" w:hAnsi="Minion Pro"/>
              </w:rPr>
              <w:t>les</w:t>
            </w:r>
            <w:r w:rsidRPr="003C60ED">
              <w:rPr>
                <w:rFonts w:ascii="Minion Pro" w:hAnsi="Minion Pro"/>
                <w:spacing w:val="-14"/>
              </w:rPr>
              <w:t xml:space="preserve"> </w:t>
            </w:r>
            <w:r w:rsidRPr="003C60ED">
              <w:rPr>
                <w:rFonts w:ascii="Minion Pro" w:hAnsi="Minion Pro"/>
              </w:rPr>
              <w:t>personnes</w:t>
            </w:r>
            <w:r w:rsidRPr="003C60ED">
              <w:rPr>
                <w:rFonts w:ascii="Minion Pro" w:hAnsi="Minion Pro"/>
                <w:spacing w:val="-15"/>
              </w:rPr>
              <w:t xml:space="preserve"> </w:t>
            </w:r>
            <w:r w:rsidRPr="003C60ED">
              <w:rPr>
                <w:rFonts w:ascii="Minion Pro" w:hAnsi="Minion Pro"/>
              </w:rPr>
              <w:t>mentionnées</w:t>
            </w:r>
            <w:r w:rsidRPr="003C60ED">
              <w:rPr>
                <w:rFonts w:ascii="Minion Pro" w:hAnsi="Minion Pro"/>
                <w:spacing w:val="-14"/>
              </w:rPr>
              <w:t xml:space="preserve"> </w:t>
            </w:r>
            <w:r w:rsidRPr="003C60ED">
              <w:rPr>
                <w:rFonts w:ascii="Minion Pro" w:hAnsi="Minion Pro"/>
              </w:rPr>
              <w:t>ci- dessus</w:t>
            </w:r>
            <w:r w:rsidRPr="003C60ED">
              <w:rPr>
                <w:rFonts w:ascii="Minion Pro" w:hAnsi="Minion Pro"/>
                <w:spacing w:val="-11"/>
              </w:rPr>
              <w:t xml:space="preserve"> </w:t>
            </w:r>
            <w:r w:rsidRPr="003C60ED">
              <w:rPr>
                <w:rFonts w:ascii="Minion Pro" w:hAnsi="Minion Pro"/>
              </w:rPr>
              <w:t>n’ayant</w:t>
            </w:r>
            <w:r w:rsidRPr="003C60ED">
              <w:rPr>
                <w:rFonts w:ascii="Minion Pro" w:hAnsi="Minion Pro"/>
                <w:spacing w:val="-11"/>
              </w:rPr>
              <w:t xml:space="preserve"> </w:t>
            </w:r>
            <w:r w:rsidRPr="003C60ED">
              <w:rPr>
                <w:rFonts w:ascii="Minion Pro" w:hAnsi="Minion Pro"/>
              </w:rPr>
              <w:t>pas</w:t>
            </w:r>
            <w:r w:rsidRPr="003C60ED">
              <w:rPr>
                <w:rFonts w:ascii="Minion Pro" w:hAnsi="Minion Pro"/>
                <w:spacing w:val="-10"/>
              </w:rPr>
              <w:t xml:space="preserve"> </w:t>
            </w:r>
            <w:r w:rsidRPr="003C60ED">
              <w:rPr>
                <w:rFonts w:ascii="Minion Pro" w:hAnsi="Minion Pro"/>
              </w:rPr>
              <w:t>répondu</w:t>
            </w:r>
            <w:r w:rsidRPr="003C60ED">
              <w:rPr>
                <w:rFonts w:ascii="Minion Pro" w:hAnsi="Minion Pro"/>
                <w:spacing w:val="-10"/>
              </w:rPr>
              <w:t xml:space="preserve"> </w:t>
            </w:r>
            <w:r w:rsidRPr="003C60ED">
              <w:rPr>
                <w:rFonts w:ascii="Minion Pro" w:hAnsi="Minion Pro"/>
              </w:rPr>
              <w:t xml:space="preserve">à l’appel. </w:t>
            </w:r>
            <w:r w:rsidRPr="00D20926">
              <w:rPr>
                <w:rFonts w:ascii="Minion Pro" w:hAnsi="Minion Pro"/>
              </w:rPr>
              <w:t xml:space="preserve">S’il n’y a </w:t>
            </w:r>
            <w:r w:rsidR="00BF1E71" w:rsidRPr="00D20926">
              <w:rPr>
                <w:rFonts w:ascii="Minion Pro" w:hAnsi="Minion Pro"/>
              </w:rPr>
              <w:t xml:space="preserve">pas de réponse </w:t>
            </w:r>
            <w:r w:rsidR="00BF1E71" w:rsidRPr="00D20926">
              <w:rPr>
                <w:rFonts w:ascii="Minion Pro" w:hAnsi="Minion Pro"/>
                <w:b/>
              </w:rPr>
              <w:t>au 1</w:t>
            </w:r>
            <w:r w:rsidR="00BF1E71" w:rsidRPr="00D20926">
              <w:rPr>
                <w:rFonts w:ascii="Minion Pro" w:hAnsi="Minion Pro"/>
                <w:b/>
                <w:vertAlign w:val="superscript"/>
              </w:rPr>
              <w:t>er</w:t>
            </w:r>
            <w:r w:rsidR="00BF1E71" w:rsidRPr="00D20926">
              <w:rPr>
                <w:rFonts w:ascii="Minion Pro" w:hAnsi="Minion Pro"/>
                <w:b/>
              </w:rPr>
              <w:t xml:space="preserve"> appel</w:t>
            </w:r>
            <w:r w:rsidR="00BF1E71" w:rsidRPr="00D20926">
              <w:rPr>
                <w:rFonts w:ascii="Minion Pro" w:hAnsi="Minion Pro"/>
              </w:rPr>
              <w:t xml:space="preserve"> ou si le praticien est indisponible</w:t>
            </w:r>
            <w:r w:rsidR="00BF1E71" w:rsidRPr="003C60ED">
              <w:rPr>
                <w:rFonts w:ascii="Minion Pro" w:hAnsi="Minion Pro"/>
              </w:rPr>
              <w:t xml:space="preserve">, </w:t>
            </w:r>
            <w:r w:rsidRPr="003C60ED">
              <w:rPr>
                <w:rFonts w:ascii="Minion Pro" w:hAnsi="Minion Pro"/>
              </w:rPr>
              <w:t>changer d’anesthésiste et de pédiatre.</w:t>
            </w:r>
          </w:p>
        </w:tc>
        <w:tc>
          <w:tcPr>
            <w:tcW w:w="3022" w:type="dxa"/>
          </w:tcPr>
          <w:p w14:paraId="474E0AC9" w14:textId="77777777" w:rsidR="00817B33" w:rsidRPr="00D20926" w:rsidRDefault="002E78A5" w:rsidP="009E2805">
            <w:pPr>
              <w:pStyle w:val="TableParagraph"/>
              <w:spacing w:before="119" w:line="242" w:lineRule="auto"/>
              <w:ind w:left="109" w:right="92"/>
              <w:jc w:val="both"/>
              <w:rPr>
                <w:rFonts w:ascii="Minion Pro" w:hAnsi="Minion Pro"/>
              </w:rPr>
            </w:pPr>
            <w:r w:rsidRPr="00D20926">
              <w:rPr>
                <w:rFonts w:ascii="Minion Pro" w:hAnsi="Minion Pro"/>
              </w:rPr>
              <w:t xml:space="preserve">Appeler dans les </w:t>
            </w:r>
            <w:r w:rsidRPr="00D20926">
              <w:rPr>
                <w:rFonts w:ascii="Minion Pro" w:hAnsi="Minion Pro"/>
                <w:b/>
              </w:rPr>
              <w:t xml:space="preserve">10 minutes </w:t>
            </w:r>
            <w:r w:rsidRPr="00D20926">
              <w:rPr>
                <w:rFonts w:ascii="Minion Pro" w:hAnsi="Minion Pro"/>
              </w:rPr>
              <w:t>les</w:t>
            </w:r>
            <w:r w:rsidRPr="00D20926">
              <w:rPr>
                <w:rFonts w:ascii="Minion Pro" w:hAnsi="Minion Pro"/>
                <w:spacing w:val="-15"/>
              </w:rPr>
              <w:t xml:space="preserve"> </w:t>
            </w:r>
            <w:r w:rsidRPr="00D20926">
              <w:rPr>
                <w:rFonts w:ascii="Minion Pro" w:hAnsi="Minion Pro"/>
              </w:rPr>
              <w:t>personnes</w:t>
            </w:r>
            <w:r w:rsidRPr="00D20926">
              <w:rPr>
                <w:rFonts w:ascii="Minion Pro" w:hAnsi="Minion Pro"/>
                <w:spacing w:val="-14"/>
              </w:rPr>
              <w:t xml:space="preserve"> </w:t>
            </w:r>
            <w:r w:rsidRPr="00D20926">
              <w:rPr>
                <w:rFonts w:ascii="Minion Pro" w:hAnsi="Minion Pro"/>
              </w:rPr>
              <w:t>mentionnées</w:t>
            </w:r>
            <w:r w:rsidRPr="00D20926">
              <w:rPr>
                <w:rFonts w:ascii="Minion Pro" w:hAnsi="Minion Pro"/>
                <w:spacing w:val="-15"/>
              </w:rPr>
              <w:t xml:space="preserve"> </w:t>
            </w:r>
            <w:r w:rsidRPr="00D20926">
              <w:rPr>
                <w:rFonts w:ascii="Minion Pro" w:hAnsi="Minion Pro"/>
              </w:rPr>
              <w:t>ci- dessus n’ayant pas répondu</w:t>
            </w:r>
            <w:r w:rsidRPr="00D20926">
              <w:rPr>
                <w:rFonts w:ascii="Minion Pro" w:hAnsi="Minion Pro"/>
                <w:spacing w:val="-40"/>
              </w:rPr>
              <w:t xml:space="preserve"> </w:t>
            </w:r>
            <w:r w:rsidRPr="00D20926">
              <w:rPr>
                <w:rFonts w:ascii="Minion Pro" w:hAnsi="Minion Pro"/>
              </w:rPr>
              <w:t xml:space="preserve">à l’appel. S’il n’y a pas de réponse au </w:t>
            </w:r>
            <w:r w:rsidR="00A75567" w:rsidRPr="00D20926">
              <w:rPr>
                <w:rFonts w:ascii="Minion Pro" w:hAnsi="Minion Pro"/>
                <w:b/>
              </w:rPr>
              <w:t>2</w:t>
            </w:r>
            <w:r w:rsidR="00A75567" w:rsidRPr="00D20926">
              <w:rPr>
                <w:rFonts w:ascii="Minion Pro" w:hAnsi="Minion Pro"/>
                <w:b/>
                <w:vertAlign w:val="superscript"/>
              </w:rPr>
              <w:t>ème</w:t>
            </w:r>
            <w:r w:rsidR="00A75567" w:rsidRPr="00D20926">
              <w:rPr>
                <w:rFonts w:ascii="Minion Pro" w:hAnsi="Minion Pro"/>
                <w:b/>
              </w:rPr>
              <w:t xml:space="preserve"> </w:t>
            </w:r>
            <w:r w:rsidRPr="00D20926">
              <w:rPr>
                <w:rFonts w:ascii="Minion Pro" w:hAnsi="Minion Pro"/>
                <w:b/>
              </w:rPr>
              <w:t>appel,</w:t>
            </w:r>
            <w:r w:rsidRPr="00D20926">
              <w:rPr>
                <w:rFonts w:ascii="Minion Pro" w:hAnsi="Minion Pro"/>
              </w:rPr>
              <w:t xml:space="preserve"> </w:t>
            </w:r>
            <w:r w:rsidR="00BF1E71" w:rsidRPr="00D20926">
              <w:rPr>
                <w:rFonts w:ascii="Minion Pro" w:hAnsi="Minion Pro"/>
              </w:rPr>
              <w:t>ou si le praticien est indisponible, changer d’anesthésiste et de pédiatre.</w:t>
            </w:r>
          </w:p>
        </w:tc>
        <w:tc>
          <w:tcPr>
            <w:tcW w:w="3022" w:type="dxa"/>
          </w:tcPr>
          <w:p w14:paraId="18008B0D" w14:textId="77777777" w:rsidR="00817B33" w:rsidRPr="003C60ED" w:rsidRDefault="002E78A5" w:rsidP="009E2805">
            <w:pPr>
              <w:pStyle w:val="TableParagraph"/>
              <w:spacing w:before="119" w:line="242" w:lineRule="auto"/>
              <w:ind w:left="109" w:right="91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 xml:space="preserve">Appeler dans les </w:t>
            </w:r>
            <w:r w:rsidRPr="003C60ED">
              <w:rPr>
                <w:rFonts w:ascii="Minion Pro" w:hAnsi="Minion Pro"/>
                <w:b/>
              </w:rPr>
              <w:t xml:space="preserve">15 minutes </w:t>
            </w:r>
            <w:r w:rsidRPr="003C60ED">
              <w:rPr>
                <w:rFonts w:ascii="Minion Pro" w:hAnsi="Minion Pro"/>
              </w:rPr>
              <w:t>les</w:t>
            </w:r>
            <w:r w:rsidRPr="003C60ED">
              <w:rPr>
                <w:rFonts w:ascii="Minion Pro" w:hAnsi="Minion Pro"/>
                <w:spacing w:val="-15"/>
              </w:rPr>
              <w:t xml:space="preserve"> </w:t>
            </w:r>
            <w:r w:rsidRPr="003C60ED">
              <w:rPr>
                <w:rFonts w:ascii="Minion Pro" w:hAnsi="Minion Pro"/>
              </w:rPr>
              <w:t>personnes</w:t>
            </w:r>
            <w:r w:rsidRPr="003C60ED">
              <w:rPr>
                <w:rFonts w:ascii="Minion Pro" w:hAnsi="Minion Pro"/>
                <w:spacing w:val="-14"/>
              </w:rPr>
              <w:t xml:space="preserve"> </w:t>
            </w:r>
            <w:r w:rsidRPr="003C60ED">
              <w:rPr>
                <w:rFonts w:ascii="Minion Pro" w:hAnsi="Minion Pro"/>
              </w:rPr>
              <w:t>mentionnées</w:t>
            </w:r>
            <w:r w:rsidRPr="003C60ED">
              <w:rPr>
                <w:rFonts w:ascii="Minion Pro" w:hAnsi="Minion Pro"/>
                <w:spacing w:val="-15"/>
              </w:rPr>
              <w:t xml:space="preserve"> </w:t>
            </w:r>
            <w:r w:rsidRPr="003C60ED">
              <w:rPr>
                <w:rFonts w:ascii="Minion Pro" w:hAnsi="Minion Pro"/>
              </w:rPr>
              <w:t>ci- dessus n’ayant pas répondu</w:t>
            </w:r>
            <w:r w:rsidRPr="003C60ED">
              <w:rPr>
                <w:rFonts w:ascii="Minion Pro" w:hAnsi="Minion Pro"/>
                <w:spacing w:val="-39"/>
              </w:rPr>
              <w:t xml:space="preserve"> </w:t>
            </w:r>
            <w:r w:rsidRPr="003C60ED">
              <w:rPr>
                <w:rFonts w:ascii="Minion Pro" w:hAnsi="Minion Pro"/>
              </w:rPr>
              <w:t>à l’appel</w:t>
            </w:r>
            <w:r w:rsidRPr="00D20926">
              <w:rPr>
                <w:rFonts w:ascii="Minion Pro" w:hAnsi="Minion Pro"/>
              </w:rPr>
              <w:t xml:space="preserve">. S’il n’y a pas de réponse au </w:t>
            </w:r>
            <w:r w:rsidRPr="00D20926">
              <w:rPr>
                <w:rFonts w:ascii="Minion Pro" w:hAnsi="Minion Pro"/>
                <w:b/>
              </w:rPr>
              <w:t>2</w:t>
            </w:r>
            <w:r w:rsidRPr="00D20926">
              <w:rPr>
                <w:rFonts w:ascii="Minion Pro" w:hAnsi="Minion Pro"/>
                <w:b/>
                <w:position w:val="5"/>
                <w:sz w:val="14"/>
              </w:rPr>
              <w:t xml:space="preserve">ème </w:t>
            </w:r>
            <w:r w:rsidRPr="00D20926">
              <w:rPr>
                <w:rFonts w:ascii="Minion Pro" w:hAnsi="Minion Pro"/>
                <w:b/>
              </w:rPr>
              <w:t>appel</w:t>
            </w:r>
            <w:r w:rsidRPr="00D20926">
              <w:rPr>
                <w:rFonts w:ascii="Minion Pro" w:hAnsi="Minion Pro"/>
              </w:rPr>
              <w:t xml:space="preserve">, </w:t>
            </w:r>
            <w:r w:rsidR="00BF1E71" w:rsidRPr="00D20926">
              <w:rPr>
                <w:rFonts w:ascii="Minion Pro" w:hAnsi="Minion Pro"/>
              </w:rPr>
              <w:t xml:space="preserve">ou si le praticien est indisponible, </w:t>
            </w:r>
            <w:r w:rsidRPr="00D20926">
              <w:rPr>
                <w:rFonts w:ascii="Minion Pro" w:hAnsi="Minion Pro"/>
              </w:rPr>
              <w:t>changer d’anesthésiste</w:t>
            </w:r>
            <w:r w:rsidRPr="003C60ED">
              <w:rPr>
                <w:rFonts w:ascii="Minion Pro" w:hAnsi="Minion Pro"/>
              </w:rPr>
              <w:t xml:space="preserve"> et de pédiatre.</w:t>
            </w:r>
            <w:r w:rsidR="00BF1E71" w:rsidRPr="003C60ED">
              <w:rPr>
                <w:rFonts w:ascii="Minion Pro" w:hAnsi="Minion Pro"/>
              </w:rPr>
              <w:t xml:space="preserve"> </w:t>
            </w:r>
          </w:p>
        </w:tc>
        <w:bookmarkStart w:id="0" w:name="_GoBack"/>
        <w:bookmarkEnd w:id="0"/>
      </w:tr>
      <w:tr w:rsidR="00817B33" w:rsidRPr="003C60ED" w14:paraId="029A071E" w14:textId="77777777">
        <w:trPr>
          <w:trHeight w:val="496"/>
        </w:trPr>
        <w:tc>
          <w:tcPr>
            <w:tcW w:w="9064" w:type="dxa"/>
            <w:gridSpan w:val="3"/>
            <w:shd w:val="clear" w:color="auto" w:fill="D9D9D9"/>
          </w:tcPr>
          <w:p w14:paraId="12BD48AE" w14:textId="77777777" w:rsidR="00817B33" w:rsidRPr="003C60ED" w:rsidRDefault="002E78A5">
            <w:pPr>
              <w:pStyle w:val="TableParagraph"/>
              <w:spacing w:before="119"/>
              <w:ind w:left="2975" w:right="2676"/>
              <w:jc w:val="center"/>
              <w:rPr>
                <w:rFonts w:ascii="Minion Pro" w:hAnsi="Minion Pro"/>
                <w:b/>
              </w:rPr>
            </w:pPr>
            <w:r w:rsidRPr="003C60ED">
              <w:rPr>
                <w:rFonts w:ascii="Minion Pro" w:hAnsi="Minion Pro"/>
                <w:b/>
              </w:rPr>
              <w:t>Urgences pédiatriques</w:t>
            </w:r>
          </w:p>
        </w:tc>
      </w:tr>
      <w:tr w:rsidR="00817B33" w:rsidRPr="003C60ED" w14:paraId="2D743DBF" w14:textId="77777777">
        <w:trPr>
          <w:trHeight w:val="2028"/>
        </w:trPr>
        <w:tc>
          <w:tcPr>
            <w:tcW w:w="9064" w:type="dxa"/>
            <w:gridSpan w:val="3"/>
          </w:tcPr>
          <w:p w14:paraId="6A0FBD72" w14:textId="77777777" w:rsidR="00817B33" w:rsidRPr="003C60ED" w:rsidRDefault="002E78A5" w:rsidP="009E2805">
            <w:pPr>
              <w:pStyle w:val="TableParagraph"/>
              <w:spacing w:before="122"/>
              <w:ind w:left="110" w:right="29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 xml:space="preserve">Appeler dans </w:t>
            </w:r>
            <w:r w:rsidRPr="003C60ED">
              <w:rPr>
                <w:rFonts w:ascii="Minion Pro" w:hAnsi="Minion Pro"/>
                <w:b/>
              </w:rPr>
              <w:t xml:space="preserve">la minute </w:t>
            </w:r>
            <w:r w:rsidRPr="003C60ED">
              <w:rPr>
                <w:rFonts w:ascii="Minion Pro" w:hAnsi="Minion Pro"/>
              </w:rPr>
              <w:t>le pédiatre de garde ou d’astreinte si possibilité d’être sur place dans le délai requis par le code de l’urgence.</w:t>
            </w:r>
          </w:p>
          <w:p w14:paraId="78E3BD6B" w14:textId="77777777" w:rsidR="00817B33" w:rsidRPr="003C60ED" w:rsidRDefault="002E78A5" w:rsidP="009E2805">
            <w:pPr>
              <w:pStyle w:val="TableParagraph"/>
              <w:spacing w:before="118"/>
              <w:ind w:left="110" w:right="88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Si oui, appeler le médecin de garde et l’infirmier au chevet du patient. Prendre les constantes, stabiliser et réaliser les gestes de premier secours.</w:t>
            </w:r>
          </w:p>
          <w:p w14:paraId="514DB70D" w14:textId="0BA3784F" w:rsidR="00817B33" w:rsidRPr="003C60ED" w:rsidRDefault="002E78A5" w:rsidP="009E2805">
            <w:pPr>
              <w:pStyle w:val="TableParagraph"/>
              <w:spacing w:before="120"/>
              <w:ind w:left="110"/>
              <w:jc w:val="both"/>
              <w:rPr>
                <w:rFonts w:ascii="Minion Pro" w:hAnsi="Minion Pro"/>
              </w:rPr>
            </w:pPr>
            <w:r w:rsidRPr="003C60ED">
              <w:rPr>
                <w:rFonts w:ascii="Minion Pro" w:hAnsi="Minion Pro"/>
              </w:rPr>
              <w:t>Si non, faire évaluer par l’infirmier(-ière) et contacter le plateau médical ou référer vers la</w:t>
            </w:r>
            <w:r w:rsidR="00D20926">
              <w:rPr>
                <w:rFonts w:ascii="Minion Pro" w:hAnsi="Minion Pro"/>
              </w:rPr>
              <w:t xml:space="preserve"> </w:t>
            </w:r>
            <w:r w:rsidRPr="003C60ED">
              <w:rPr>
                <w:rFonts w:ascii="Minion Pro" w:hAnsi="Minion Pro"/>
              </w:rPr>
              <w:t>structure proche en fonction de l’état du patient.</w:t>
            </w:r>
          </w:p>
        </w:tc>
      </w:tr>
    </w:tbl>
    <w:p w14:paraId="5F71A1ED" w14:textId="77777777" w:rsidR="002E78A5" w:rsidRPr="003C60ED" w:rsidRDefault="002E78A5">
      <w:pPr>
        <w:rPr>
          <w:rFonts w:ascii="Minion Pro" w:hAnsi="Minion Pro"/>
        </w:rPr>
      </w:pPr>
    </w:p>
    <w:sectPr w:rsidR="002E78A5" w:rsidRPr="003C60ED">
      <w:pgSz w:w="11910" w:h="16840"/>
      <w:pgMar w:top="1620" w:right="1160" w:bottom="280" w:left="13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E00AD" w14:textId="77777777" w:rsidR="00850B59" w:rsidRDefault="00850B59">
      <w:r>
        <w:separator/>
      </w:r>
    </w:p>
  </w:endnote>
  <w:endnote w:type="continuationSeparator" w:id="0">
    <w:p w14:paraId="4D96C677" w14:textId="77777777" w:rsidR="00850B59" w:rsidRDefault="0085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C05C9" w14:textId="77777777" w:rsidR="00850B59" w:rsidRDefault="00850B59">
      <w:r>
        <w:separator/>
      </w:r>
    </w:p>
  </w:footnote>
  <w:footnote w:type="continuationSeparator" w:id="0">
    <w:p w14:paraId="2FF51501" w14:textId="77777777" w:rsidR="00850B59" w:rsidRDefault="0085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E9E2C" w14:textId="77777777" w:rsidR="00817B33" w:rsidRDefault="00850B59">
    <w:pPr>
      <w:pStyle w:val="Corpsdetexte"/>
      <w:spacing w:line="14" w:lineRule="auto"/>
      <w:rPr>
        <w:sz w:val="20"/>
      </w:rPr>
    </w:pPr>
    <w:r>
      <w:pict w14:anchorId="0B9D96A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.8pt;margin-top:35.4pt;width:461.15pt;height:46.4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CCC0D9"/>
                    <w:left w:val="single" w:sz="4" w:space="0" w:color="CCC0D9"/>
                    <w:bottom w:val="single" w:sz="4" w:space="0" w:color="CCC0D9"/>
                    <w:right w:val="single" w:sz="4" w:space="0" w:color="CCC0D9"/>
                    <w:insideH w:val="single" w:sz="4" w:space="0" w:color="CCC0D9"/>
                    <w:insideV w:val="single" w:sz="4" w:space="0" w:color="CCC0D9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391"/>
                  <w:gridCol w:w="4409"/>
                  <w:gridCol w:w="2408"/>
                </w:tblGrid>
                <w:tr w:rsidR="00817B33" w:rsidRPr="003C60ED" w14:paraId="3B71BD3B" w14:textId="77777777">
                  <w:trPr>
                    <w:trHeight w:val="889"/>
                  </w:trPr>
                  <w:tc>
                    <w:tcPr>
                      <w:tcW w:w="2391" w:type="dxa"/>
                      <w:tcBorders>
                        <w:bottom w:val="single" w:sz="12" w:space="0" w:color="B1A0C6"/>
                      </w:tcBorders>
                    </w:tcPr>
                    <w:p w14:paraId="756EA456" w14:textId="77777777" w:rsidR="00817B33" w:rsidRPr="003C60ED" w:rsidRDefault="00817B33">
                      <w:pPr>
                        <w:pStyle w:val="TableParagraph"/>
                        <w:ind w:left="0"/>
                        <w:rPr>
                          <w:rFonts w:ascii="Minion Pro" w:hAnsi="Minion Pro"/>
                        </w:rPr>
                      </w:pPr>
                    </w:p>
                  </w:tc>
                  <w:tc>
                    <w:tcPr>
                      <w:tcW w:w="4409" w:type="dxa"/>
                      <w:tcBorders>
                        <w:bottom w:val="single" w:sz="12" w:space="0" w:color="B1A0C6"/>
                      </w:tcBorders>
                    </w:tcPr>
                    <w:p w14:paraId="30A37C9E" w14:textId="77777777" w:rsidR="00817B33" w:rsidRPr="003C60ED" w:rsidRDefault="002E78A5">
                      <w:pPr>
                        <w:pStyle w:val="TableParagraph"/>
                        <w:spacing w:before="40"/>
                        <w:ind w:left="1009" w:right="1004"/>
                        <w:jc w:val="center"/>
                        <w:rPr>
                          <w:rFonts w:ascii="Minion Pro" w:hAnsi="Minion Pro"/>
                          <w:sz w:val="26"/>
                        </w:rPr>
                      </w:pPr>
                      <w:r w:rsidRPr="003C60ED">
                        <w:rPr>
                          <w:rFonts w:ascii="Minion Pro" w:hAnsi="Minion Pro"/>
                          <w:color w:val="B1A0C6"/>
                          <w:sz w:val="26"/>
                        </w:rPr>
                        <w:t>Procédure</w:t>
                      </w:r>
                    </w:p>
                    <w:p w14:paraId="0AF0792A" w14:textId="77777777" w:rsidR="00817B33" w:rsidRPr="003C60ED" w:rsidRDefault="002E78A5">
                      <w:pPr>
                        <w:pStyle w:val="TableParagraph"/>
                        <w:spacing w:before="121"/>
                        <w:ind w:left="1009" w:right="1005"/>
                        <w:jc w:val="center"/>
                        <w:rPr>
                          <w:rFonts w:ascii="Minion Pro" w:hAnsi="Minion Pro"/>
                          <w:sz w:val="26"/>
                        </w:rPr>
                      </w:pPr>
                      <w:r w:rsidRPr="003C60ED">
                        <w:rPr>
                          <w:rFonts w:ascii="Minion Pro" w:hAnsi="Minion Pro"/>
                          <w:color w:val="B1A0C6"/>
                          <w:sz w:val="26"/>
                        </w:rPr>
                        <w:t>Gestion des urgences</w:t>
                      </w:r>
                    </w:p>
                  </w:tc>
                  <w:tc>
                    <w:tcPr>
                      <w:tcW w:w="2408" w:type="dxa"/>
                      <w:tcBorders>
                        <w:bottom w:val="single" w:sz="12" w:space="0" w:color="B1A0C6"/>
                      </w:tcBorders>
                    </w:tcPr>
                    <w:p w14:paraId="466509D6" w14:textId="77777777" w:rsidR="00817B33" w:rsidRPr="003C60ED" w:rsidRDefault="00817B33">
                      <w:pPr>
                        <w:pStyle w:val="TableParagraph"/>
                        <w:spacing w:before="5"/>
                        <w:ind w:left="0"/>
                        <w:rPr>
                          <w:rFonts w:ascii="Minion Pro" w:hAnsi="Minion Pro"/>
                          <w:sz w:val="27"/>
                        </w:rPr>
                      </w:pPr>
                    </w:p>
                    <w:p w14:paraId="2D373ED2" w14:textId="09E793B7" w:rsidR="00817B33" w:rsidRPr="003C60ED" w:rsidRDefault="002E78A5">
                      <w:pPr>
                        <w:pStyle w:val="TableParagraph"/>
                        <w:spacing w:before="1"/>
                        <w:ind w:left="107"/>
                        <w:rPr>
                          <w:rFonts w:ascii="Minion Pro" w:hAnsi="Minion Pro"/>
                        </w:rPr>
                      </w:pPr>
                      <w:r w:rsidRPr="003C60ED">
                        <w:rPr>
                          <w:rFonts w:ascii="Minion Pro" w:hAnsi="Minion Pro"/>
                        </w:rPr>
                        <w:t xml:space="preserve">Page : </w:t>
                      </w:r>
                      <w:r w:rsidRPr="003C60ED">
                        <w:rPr>
                          <w:rFonts w:ascii="Minion Pro" w:hAnsi="Minion Pro"/>
                        </w:rPr>
                        <w:fldChar w:fldCharType="begin"/>
                      </w:r>
                      <w:r w:rsidRPr="003C60ED">
                        <w:rPr>
                          <w:rFonts w:ascii="Minion Pro" w:hAnsi="Minion Pro"/>
                        </w:rPr>
                        <w:instrText xml:space="preserve"> PAGE </w:instrText>
                      </w:r>
                      <w:r w:rsidRPr="003C60ED">
                        <w:rPr>
                          <w:rFonts w:ascii="Minion Pro" w:hAnsi="Minion Pro"/>
                        </w:rPr>
                        <w:fldChar w:fldCharType="separate"/>
                      </w:r>
                      <w:r w:rsidR="000762E4">
                        <w:rPr>
                          <w:rFonts w:ascii="Minion Pro" w:hAnsi="Minion Pro"/>
                          <w:noProof/>
                        </w:rPr>
                        <w:t>1</w:t>
                      </w:r>
                      <w:r w:rsidRPr="003C60ED">
                        <w:rPr>
                          <w:rFonts w:ascii="Minion Pro" w:hAnsi="Minion Pro"/>
                        </w:rPr>
                        <w:fldChar w:fldCharType="end"/>
                      </w:r>
                    </w:p>
                  </w:tc>
                </w:tr>
              </w:tbl>
              <w:p w14:paraId="15754A17" w14:textId="77777777" w:rsidR="00817B33" w:rsidRPr="003C60ED" w:rsidRDefault="00817B33">
                <w:pPr>
                  <w:pStyle w:val="Corpsdetexte"/>
                  <w:rPr>
                    <w:rFonts w:ascii="Minion Pro" w:hAnsi="Minion Pro"/>
                  </w:rPr>
                </w:pPr>
              </w:p>
            </w:txbxContent>
          </v:textbox>
          <w10:wrap anchorx="page" anchory="page"/>
        </v:shape>
      </w:pict>
    </w:r>
    <w:r w:rsidR="002E78A5">
      <w:rPr>
        <w:noProof/>
        <w:lang w:val="en-US"/>
      </w:rPr>
      <w:drawing>
        <wp:anchor distT="0" distB="0" distL="0" distR="0" simplePos="0" relativeHeight="487323136" behindDoc="1" locked="0" layoutInCell="1" allowOverlap="1" wp14:anchorId="37A892B4" wp14:editId="5910D2AA">
          <wp:simplePos x="0" y="0"/>
          <wp:positionH relativeFrom="page">
            <wp:posOffset>1185410</wp:posOffset>
          </wp:positionH>
          <wp:positionV relativeFrom="page">
            <wp:posOffset>604358</wp:posOffset>
          </wp:positionV>
          <wp:extent cx="1059249" cy="27486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9249" cy="274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0A24"/>
    <w:multiLevelType w:val="hybridMultilevel"/>
    <w:tmpl w:val="792E7C68"/>
    <w:lvl w:ilvl="0" w:tplc="138A1CA0">
      <w:numFmt w:val="bullet"/>
      <w:lvlText w:val="-"/>
      <w:lvlJc w:val="left"/>
      <w:pPr>
        <w:ind w:left="46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75ACA3A6">
      <w:numFmt w:val="bullet"/>
      <w:lvlText w:val="•"/>
      <w:lvlJc w:val="left"/>
      <w:pPr>
        <w:ind w:left="715" w:hanging="360"/>
      </w:pPr>
      <w:rPr>
        <w:rFonts w:hint="default"/>
        <w:lang w:val="fr-FR" w:eastAsia="en-US" w:bidi="ar-SA"/>
      </w:rPr>
    </w:lvl>
    <w:lvl w:ilvl="2" w:tplc="A8AEA868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4EA6AC1A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0226B8EA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5" w:tplc="76806654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6" w:tplc="1D629F5C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7" w:tplc="25467C2E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8" w:tplc="6E901186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99245DD"/>
    <w:multiLevelType w:val="hybridMultilevel"/>
    <w:tmpl w:val="F63C184A"/>
    <w:lvl w:ilvl="0" w:tplc="2A3465DA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DA2C4B40">
      <w:numFmt w:val="bullet"/>
      <w:lvlText w:val="•"/>
      <w:lvlJc w:val="left"/>
      <w:pPr>
        <w:ind w:left="733" w:hanging="360"/>
      </w:pPr>
      <w:rPr>
        <w:rFonts w:hint="default"/>
        <w:lang w:val="fr-FR" w:eastAsia="en-US" w:bidi="ar-SA"/>
      </w:rPr>
    </w:lvl>
    <w:lvl w:ilvl="2" w:tplc="6D665206">
      <w:numFmt w:val="bullet"/>
      <w:lvlText w:val="•"/>
      <w:lvlJc w:val="left"/>
      <w:pPr>
        <w:ind w:left="986" w:hanging="360"/>
      </w:pPr>
      <w:rPr>
        <w:rFonts w:hint="default"/>
        <w:lang w:val="fr-FR" w:eastAsia="en-US" w:bidi="ar-SA"/>
      </w:rPr>
    </w:lvl>
    <w:lvl w:ilvl="3" w:tplc="32C8AACE">
      <w:numFmt w:val="bullet"/>
      <w:lvlText w:val="•"/>
      <w:lvlJc w:val="left"/>
      <w:pPr>
        <w:ind w:left="1239" w:hanging="360"/>
      </w:pPr>
      <w:rPr>
        <w:rFonts w:hint="default"/>
        <w:lang w:val="fr-FR" w:eastAsia="en-US" w:bidi="ar-SA"/>
      </w:rPr>
    </w:lvl>
    <w:lvl w:ilvl="4" w:tplc="4F748E48">
      <w:numFmt w:val="bullet"/>
      <w:lvlText w:val="•"/>
      <w:lvlJc w:val="left"/>
      <w:pPr>
        <w:ind w:left="1492" w:hanging="360"/>
      </w:pPr>
      <w:rPr>
        <w:rFonts w:hint="default"/>
        <w:lang w:val="fr-FR" w:eastAsia="en-US" w:bidi="ar-SA"/>
      </w:rPr>
    </w:lvl>
    <w:lvl w:ilvl="5" w:tplc="01BCE9EA">
      <w:numFmt w:val="bullet"/>
      <w:lvlText w:val="•"/>
      <w:lvlJc w:val="left"/>
      <w:pPr>
        <w:ind w:left="1745" w:hanging="360"/>
      </w:pPr>
      <w:rPr>
        <w:rFonts w:hint="default"/>
        <w:lang w:val="fr-FR" w:eastAsia="en-US" w:bidi="ar-SA"/>
      </w:rPr>
    </w:lvl>
    <w:lvl w:ilvl="6" w:tplc="56A6B25A">
      <w:numFmt w:val="bullet"/>
      <w:lvlText w:val="•"/>
      <w:lvlJc w:val="left"/>
      <w:pPr>
        <w:ind w:left="1998" w:hanging="360"/>
      </w:pPr>
      <w:rPr>
        <w:rFonts w:hint="default"/>
        <w:lang w:val="fr-FR" w:eastAsia="en-US" w:bidi="ar-SA"/>
      </w:rPr>
    </w:lvl>
    <w:lvl w:ilvl="7" w:tplc="B4C435EE">
      <w:numFmt w:val="bullet"/>
      <w:lvlText w:val="•"/>
      <w:lvlJc w:val="left"/>
      <w:pPr>
        <w:ind w:left="2251" w:hanging="360"/>
      </w:pPr>
      <w:rPr>
        <w:rFonts w:hint="default"/>
        <w:lang w:val="fr-FR" w:eastAsia="en-US" w:bidi="ar-SA"/>
      </w:rPr>
    </w:lvl>
    <w:lvl w:ilvl="8" w:tplc="41888E42">
      <w:numFmt w:val="bullet"/>
      <w:lvlText w:val="•"/>
      <w:lvlJc w:val="left"/>
      <w:pPr>
        <w:ind w:left="250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2381205"/>
    <w:multiLevelType w:val="hybridMultilevel"/>
    <w:tmpl w:val="F4367AA0"/>
    <w:lvl w:ilvl="0" w:tplc="AC26C02E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1BBA34FC">
      <w:numFmt w:val="bullet"/>
      <w:lvlText w:val="•"/>
      <w:lvlJc w:val="left"/>
      <w:pPr>
        <w:ind w:left="733" w:hanging="360"/>
      </w:pPr>
      <w:rPr>
        <w:rFonts w:hint="default"/>
        <w:lang w:val="fr-FR" w:eastAsia="en-US" w:bidi="ar-SA"/>
      </w:rPr>
    </w:lvl>
    <w:lvl w:ilvl="2" w:tplc="F1ACEDBC">
      <w:numFmt w:val="bullet"/>
      <w:lvlText w:val="•"/>
      <w:lvlJc w:val="left"/>
      <w:pPr>
        <w:ind w:left="986" w:hanging="360"/>
      </w:pPr>
      <w:rPr>
        <w:rFonts w:hint="default"/>
        <w:lang w:val="fr-FR" w:eastAsia="en-US" w:bidi="ar-SA"/>
      </w:rPr>
    </w:lvl>
    <w:lvl w:ilvl="3" w:tplc="D2628F6A">
      <w:numFmt w:val="bullet"/>
      <w:lvlText w:val="•"/>
      <w:lvlJc w:val="left"/>
      <w:pPr>
        <w:ind w:left="1239" w:hanging="360"/>
      </w:pPr>
      <w:rPr>
        <w:rFonts w:hint="default"/>
        <w:lang w:val="fr-FR" w:eastAsia="en-US" w:bidi="ar-SA"/>
      </w:rPr>
    </w:lvl>
    <w:lvl w:ilvl="4" w:tplc="69D45F62">
      <w:numFmt w:val="bullet"/>
      <w:lvlText w:val="•"/>
      <w:lvlJc w:val="left"/>
      <w:pPr>
        <w:ind w:left="1492" w:hanging="360"/>
      </w:pPr>
      <w:rPr>
        <w:rFonts w:hint="default"/>
        <w:lang w:val="fr-FR" w:eastAsia="en-US" w:bidi="ar-SA"/>
      </w:rPr>
    </w:lvl>
    <w:lvl w:ilvl="5" w:tplc="A6EC49A4">
      <w:numFmt w:val="bullet"/>
      <w:lvlText w:val="•"/>
      <w:lvlJc w:val="left"/>
      <w:pPr>
        <w:ind w:left="1745" w:hanging="360"/>
      </w:pPr>
      <w:rPr>
        <w:rFonts w:hint="default"/>
        <w:lang w:val="fr-FR" w:eastAsia="en-US" w:bidi="ar-SA"/>
      </w:rPr>
    </w:lvl>
    <w:lvl w:ilvl="6" w:tplc="67B03A9C">
      <w:numFmt w:val="bullet"/>
      <w:lvlText w:val="•"/>
      <w:lvlJc w:val="left"/>
      <w:pPr>
        <w:ind w:left="1998" w:hanging="360"/>
      </w:pPr>
      <w:rPr>
        <w:rFonts w:hint="default"/>
        <w:lang w:val="fr-FR" w:eastAsia="en-US" w:bidi="ar-SA"/>
      </w:rPr>
    </w:lvl>
    <w:lvl w:ilvl="7" w:tplc="F7EA864A">
      <w:numFmt w:val="bullet"/>
      <w:lvlText w:val="•"/>
      <w:lvlJc w:val="left"/>
      <w:pPr>
        <w:ind w:left="2251" w:hanging="360"/>
      </w:pPr>
      <w:rPr>
        <w:rFonts w:hint="default"/>
        <w:lang w:val="fr-FR" w:eastAsia="en-US" w:bidi="ar-SA"/>
      </w:rPr>
    </w:lvl>
    <w:lvl w:ilvl="8" w:tplc="2F4A9F06">
      <w:numFmt w:val="bullet"/>
      <w:lvlText w:val="•"/>
      <w:lvlJc w:val="left"/>
      <w:pPr>
        <w:ind w:left="250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C1C2625"/>
    <w:multiLevelType w:val="hybridMultilevel"/>
    <w:tmpl w:val="017AE44C"/>
    <w:lvl w:ilvl="0" w:tplc="BDB66516">
      <w:numFmt w:val="bullet"/>
      <w:lvlText w:val="-"/>
      <w:lvlJc w:val="left"/>
      <w:pPr>
        <w:ind w:left="46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218F152">
      <w:numFmt w:val="bullet"/>
      <w:lvlText w:val="•"/>
      <w:lvlJc w:val="left"/>
      <w:pPr>
        <w:ind w:left="715" w:hanging="360"/>
      </w:pPr>
      <w:rPr>
        <w:rFonts w:hint="default"/>
        <w:lang w:val="fr-FR" w:eastAsia="en-US" w:bidi="ar-SA"/>
      </w:rPr>
    </w:lvl>
    <w:lvl w:ilvl="2" w:tplc="92F2F8CA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F3FA663C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AD32FB6A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5" w:tplc="D2DC01E8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6" w:tplc="8702E9E4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7" w:tplc="65C6D5FA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8" w:tplc="88664B2C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5D80195"/>
    <w:multiLevelType w:val="hybridMultilevel"/>
    <w:tmpl w:val="BE9A9158"/>
    <w:lvl w:ilvl="0" w:tplc="57E07E8C">
      <w:numFmt w:val="bullet"/>
      <w:lvlText w:val="-"/>
      <w:lvlJc w:val="left"/>
      <w:pPr>
        <w:ind w:left="46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580C54CE">
      <w:numFmt w:val="bullet"/>
      <w:lvlText w:val="•"/>
      <w:lvlJc w:val="left"/>
      <w:pPr>
        <w:ind w:left="715" w:hanging="360"/>
      </w:pPr>
      <w:rPr>
        <w:rFonts w:hint="default"/>
        <w:lang w:val="fr-FR" w:eastAsia="en-US" w:bidi="ar-SA"/>
      </w:rPr>
    </w:lvl>
    <w:lvl w:ilvl="2" w:tplc="C0308CCE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1BD8B3D6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9CC6FFDC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5" w:tplc="3A6CB01C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6" w:tplc="963E6ADA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7" w:tplc="BFFEFB08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8" w:tplc="F5521378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F336945"/>
    <w:multiLevelType w:val="hybridMultilevel"/>
    <w:tmpl w:val="7F5ECDAC"/>
    <w:lvl w:ilvl="0" w:tplc="E12AA31C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1390EFAA">
      <w:numFmt w:val="bullet"/>
      <w:lvlText w:val="•"/>
      <w:lvlJc w:val="left"/>
      <w:pPr>
        <w:ind w:left="733" w:hanging="360"/>
      </w:pPr>
      <w:rPr>
        <w:rFonts w:hint="default"/>
        <w:lang w:val="fr-FR" w:eastAsia="en-US" w:bidi="ar-SA"/>
      </w:rPr>
    </w:lvl>
    <w:lvl w:ilvl="2" w:tplc="F7A0684E">
      <w:numFmt w:val="bullet"/>
      <w:lvlText w:val="•"/>
      <w:lvlJc w:val="left"/>
      <w:pPr>
        <w:ind w:left="986" w:hanging="360"/>
      </w:pPr>
      <w:rPr>
        <w:rFonts w:hint="default"/>
        <w:lang w:val="fr-FR" w:eastAsia="en-US" w:bidi="ar-SA"/>
      </w:rPr>
    </w:lvl>
    <w:lvl w:ilvl="3" w:tplc="DA6C05B4">
      <w:numFmt w:val="bullet"/>
      <w:lvlText w:val="•"/>
      <w:lvlJc w:val="left"/>
      <w:pPr>
        <w:ind w:left="1239" w:hanging="360"/>
      </w:pPr>
      <w:rPr>
        <w:rFonts w:hint="default"/>
        <w:lang w:val="fr-FR" w:eastAsia="en-US" w:bidi="ar-SA"/>
      </w:rPr>
    </w:lvl>
    <w:lvl w:ilvl="4" w:tplc="15B4DA1C">
      <w:numFmt w:val="bullet"/>
      <w:lvlText w:val="•"/>
      <w:lvlJc w:val="left"/>
      <w:pPr>
        <w:ind w:left="1492" w:hanging="360"/>
      </w:pPr>
      <w:rPr>
        <w:rFonts w:hint="default"/>
        <w:lang w:val="fr-FR" w:eastAsia="en-US" w:bidi="ar-SA"/>
      </w:rPr>
    </w:lvl>
    <w:lvl w:ilvl="5" w:tplc="FF783C56">
      <w:numFmt w:val="bullet"/>
      <w:lvlText w:val="•"/>
      <w:lvlJc w:val="left"/>
      <w:pPr>
        <w:ind w:left="1745" w:hanging="360"/>
      </w:pPr>
      <w:rPr>
        <w:rFonts w:hint="default"/>
        <w:lang w:val="fr-FR" w:eastAsia="en-US" w:bidi="ar-SA"/>
      </w:rPr>
    </w:lvl>
    <w:lvl w:ilvl="6" w:tplc="0A2EE1AE">
      <w:numFmt w:val="bullet"/>
      <w:lvlText w:val="•"/>
      <w:lvlJc w:val="left"/>
      <w:pPr>
        <w:ind w:left="1998" w:hanging="360"/>
      </w:pPr>
      <w:rPr>
        <w:rFonts w:hint="default"/>
        <w:lang w:val="fr-FR" w:eastAsia="en-US" w:bidi="ar-SA"/>
      </w:rPr>
    </w:lvl>
    <w:lvl w:ilvl="7" w:tplc="506236E2">
      <w:numFmt w:val="bullet"/>
      <w:lvlText w:val="•"/>
      <w:lvlJc w:val="left"/>
      <w:pPr>
        <w:ind w:left="2251" w:hanging="360"/>
      </w:pPr>
      <w:rPr>
        <w:rFonts w:hint="default"/>
        <w:lang w:val="fr-FR" w:eastAsia="en-US" w:bidi="ar-SA"/>
      </w:rPr>
    </w:lvl>
    <w:lvl w:ilvl="8" w:tplc="FDC885BE">
      <w:numFmt w:val="bullet"/>
      <w:lvlText w:val="•"/>
      <w:lvlJc w:val="left"/>
      <w:pPr>
        <w:ind w:left="250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7CC46D0"/>
    <w:multiLevelType w:val="hybridMultilevel"/>
    <w:tmpl w:val="D04A35E8"/>
    <w:lvl w:ilvl="0" w:tplc="6DCEE3A0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F0963A90">
      <w:numFmt w:val="bullet"/>
      <w:lvlText w:val="•"/>
      <w:lvlJc w:val="left"/>
      <w:pPr>
        <w:ind w:left="1337" w:hanging="360"/>
      </w:pPr>
      <w:rPr>
        <w:rFonts w:hint="default"/>
        <w:lang w:val="fr-FR" w:eastAsia="en-US" w:bidi="ar-SA"/>
      </w:rPr>
    </w:lvl>
    <w:lvl w:ilvl="2" w:tplc="F8A2019A">
      <w:numFmt w:val="bullet"/>
      <w:lvlText w:val="•"/>
      <w:lvlJc w:val="left"/>
      <w:pPr>
        <w:ind w:left="2194" w:hanging="360"/>
      </w:pPr>
      <w:rPr>
        <w:rFonts w:hint="default"/>
        <w:lang w:val="fr-FR" w:eastAsia="en-US" w:bidi="ar-SA"/>
      </w:rPr>
    </w:lvl>
    <w:lvl w:ilvl="3" w:tplc="C3B48722">
      <w:numFmt w:val="bullet"/>
      <w:lvlText w:val="•"/>
      <w:lvlJc w:val="left"/>
      <w:pPr>
        <w:ind w:left="3052" w:hanging="360"/>
      </w:pPr>
      <w:rPr>
        <w:rFonts w:hint="default"/>
        <w:lang w:val="fr-FR" w:eastAsia="en-US" w:bidi="ar-SA"/>
      </w:rPr>
    </w:lvl>
    <w:lvl w:ilvl="4" w:tplc="9462E0C8">
      <w:numFmt w:val="bullet"/>
      <w:lvlText w:val="•"/>
      <w:lvlJc w:val="left"/>
      <w:pPr>
        <w:ind w:left="3909" w:hanging="360"/>
      </w:pPr>
      <w:rPr>
        <w:rFonts w:hint="default"/>
        <w:lang w:val="fr-FR" w:eastAsia="en-US" w:bidi="ar-SA"/>
      </w:rPr>
    </w:lvl>
    <w:lvl w:ilvl="5" w:tplc="1A14F124">
      <w:numFmt w:val="bullet"/>
      <w:lvlText w:val="•"/>
      <w:lvlJc w:val="left"/>
      <w:pPr>
        <w:ind w:left="4767" w:hanging="360"/>
      </w:pPr>
      <w:rPr>
        <w:rFonts w:hint="default"/>
        <w:lang w:val="fr-FR" w:eastAsia="en-US" w:bidi="ar-SA"/>
      </w:rPr>
    </w:lvl>
    <w:lvl w:ilvl="6" w:tplc="A70CE204">
      <w:numFmt w:val="bullet"/>
      <w:lvlText w:val="•"/>
      <w:lvlJc w:val="left"/>
      <w:pPr>
        <w:ind w:left="5624" w:hanging="360"/>
      </w:pPr>
      <w:rPr>
        <w:rFonts w:hint="default"/>
        <w:lang w:val="fr-FR" w:eastAsia="en-US" w:bidi="ar-SA"/>
      </w:rPr>
    </w:lvl>
    <w:lvl w:ilvl="7" w:tplc="3F56425A">
      <w:numFmt w:val="bullet"/>
      <w:lvlText w:val="•"/>
      <w:lvlJc w:val="left"/>
      <w:pPr>
        <w:ind w:left="6481" w:hanging="360"/>
      </w:pPr>
      <w:rPr>
        <w:rFonts w:hint="default"/>
        <w:lang w:val="fr-FR" w:eastAsia="en-US" w:bidi="ar-SA"/>
      </w:rPr>
    </w:lvl>
    <w:lvl w:ilvl="8" w:tplc="0B8AFD20">
      <w:numFmt w:val="bullet"/>
      <w:lvlText w:val="•"/>
      <w:lvlJc w:val="left"/>
      <w:pPr>
        <w:ind w:left="7339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D585068"/>
    <w:multiLevelType w:val="hybridMultilevel"/>
    <w:tmpl w:val="C2A4B5F2"/>
    <w:lvl w:ilvl="0" w:tplc="8CAABB50">
      <w:numFmt w:val="bullet"/>
      <w:lvlText w:val="-"/>
      <w:lvlJc w:val="left"/>
      <w:pPr>
        <w:ind w:left="469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723273F2">
      <w:numFmt w:val="bullet"/>
      <w:lvlText w:val="•"/>
      <w:lvlJc w:val="left"/>
      <w:pPr>
        <w:ind w:left="715" w:hanging="360"/>
      </w:pPr>
      <w:rPr>
        <w:rFonts w:hint="default"/>
        <w:lang w:val="fr-FR" w:eastAsia="en-US" w:bidi="ar-SA"/>
      </w:rPr>
    </w:lvl>
    <w:lvl w:ilvl="2" w:tplc="9E2C9604">
      <w:numFmt w:val="bullet"/>
      <w:lvlText w:val="•"/>
      <w:lvlJc w:val="left"/>
      <w:pPr>
        <w:ind w:left="970" w:hanging="360"/>
      </w:pPr>
      <w:rPr>
        <w:rFonts w:hint="default"/>
        <w:lang w:val="fr-FR" w:eastAsia="en-US" w:bidi="ar-SA"/>
      </w:rPr>
    </w:lvl>
    <w:lvl w:ilvl="3" w:tplc="9B8CCD36">
      <w:numFmt w:val="bullet"/>
      <w:lvlText w:val="•"/>
      <w:lvlJc w:val="left"/>
      <w:pPr>
        <w:ind w:left="1225" w:hanging="360"/>
      </w:pPr>
      <w:rPr>
        <w:rFonts w:hint="default"/>
        <w:lang w:val="fr-FR" w:eastAsia="en-US" w:bidi="ar-SA"/>
      </w:rPr>
    </w:lvl>
    <w:lvl w:ilvl="4" w:tplc="31422654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5" w:tplc="CDC698B4">
      <w:numFmt w:val="bullet"/>
      <w:lvlText w:val="•"/>
      <w:lvlJc w:val="left"/>
      <w:pPr>
        <w:ind w:left="1736" w:hanging="360"/>
      </w:pPr>
      <w:rPr>
        <w:rFonts w:hint="default"/>
        <w:lang w:val="fr-FR" w:eastAsia="en-US" w:bidi="ar-SA"/>
      </w:rPr>
    </w:lvl>
    <w:lvl w:ilvl="6" w:tplc="B6BE45CC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7" w:tplc="14CC5CAA">
      <w:numFmt w:val="bullet"/>
      <w:lvlText w:val="•"/>
      <w:lvlJc w:val="left"/>
      <w:pPr>
        <w:ind w:left="2246" w:hanging="360"/>
      </w:pPr>
      <w:rPr>
        <w:rFonts w:hint="default"/>
        <w:lang w:val="fr-FR" w:eastAsia="en-US" w:bidi="ar-SA"/>
      </w:rPr>
    </w:lvl>
    <w:lvl w:ilvl="8" w:tplc="564AEAC4">
      <w:numFmt w:val="bullet"/>
      <w:lvlText w:val="•"/>
      <w:lvlJc w:val="left"/>
      <w:pPr>
        <w:ind w:left="2501" w:hanging="360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17B33"/>
    <w:rsid w:val="000762E4"/>
    <w:rsid w:val="002E78A5"/>
    <w:rsid w:val="00362442"/>
    <w:rsid w:val="003C60ED"/>
    <w:rsid w:val="004C3D18"/>
    <w:rsid w:val="00817B33"/>
    <w:rsid w:val="00850B59"/>
    <w:rsid w:val="009B4ACE"/>
    <w:rsid w:val="009C59FD"/>
    <w:rsid w:val="009E2805"/>
    <w:rsid w:val="00A75567"/>
    <w:rsid w:val="00BF1E71"/>
    <w:rsid w:val="00C22288"/>
    <w:rsid w:val="00D20926"/>
    <w:rsid w:val="00D26282"/>
    <w:rsid w:val="00E011C5"/>
    <w:rsid w:val="00EB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7F7425"/>
  <w15:docId w15:val="{44A6F198-B1C7-41E3-A1DE-4D506EBD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fr-FR"/>
    </w:rPr>
  </w:style>
  <w:style w:type="paragraph" w:styleId="Titre1">
    <w:name w:val="heading 1"/>
    <w:basedOn w:val="Normal"/>
    <w:uiPriority w:val="1"/>
    <w:qFormat/>
    <w:pPr>
      <w:ind w:left="399"/>
      <w:outlineLvl w:val="0"/>
    </w:pPr>
    <w:rPr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99"/>
      <w:ind w:left="116"/>
      <w:outlineLvl w:val="1"/>
    </w:pPr>
    <w:rPr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styleId="En-tte">
    <w:name w:val="header"/>
    <w:basedOn w:val="Normal"/>
    <w:link w:val="En-tteCar"/>
    <w:uiPriority w:val="99"/>
    <w:unhideWhenUsed/>
    <w:rsid w:val="003C60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60ED"/>
    <w:rPr>
      <w:rFonts w:ascii="Caladea" w:eastAsia="Caladea" w:hAnsi="Caladea" w:cs="Calade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60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60ED"/>
    <w:rPr>
      <w:rFonts w:ascii="Caladea" w:eastAsia="Caladea" w:hAnsi="Caladea" w:cs="Calade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10</cp:revision>
  <dcterms:created xsi:type="dcterms:W3CDTF">2021-02-18T12:23:00Z</dcterms:created>
  <dcterms:modified xsi:type="dcterms:W3CDTF">2023-06-05T10:13:00Z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2021-02-18T00:00:00Z</vt:filetime>
  </property>
</Properties>
</file>