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626E" w14:textId="77777777" w:rsidR="009E326A" w:rsidRPr="002E7B4B" w:rsidRDefault="00C76996" w:rsidP="002E7B4B">
      <w:pPr>
        <w:pStyle w:val="Titre1"/>
        <w:spacing w:before="0"/>
      </w:pPr>
      <w:r w:rsidRPr="002E7B4B">
        <w:t>Objet</w:t>
      </w:r>
    </w:p>
    <w:p w14:paraId="7DEF7A2B" w14:textId="7A398D91" w:rsidR="00E666D8" w:rsidRPr="002E7B4B" w:rsidRDefault="002639BE" w:rsidP="00215A65">
      <w:pPr>
        <w:rPr>
          <w:rFonts w:ascii="Poppins" w:hAnsi="Poppins" w:cs="Poppins"/>
        </w:rPr>
      </w:pPr>
      <w:r w:rsidRPr="002E7B4B">
        <w:rPr>
          <w:rFonts w:ascii="Poppins" w:hAnsi="Poppins" w:cs="Poppins"/>
        </w:rPr>
        <w:t>Ce</w:t>
      </w:r>
      <w:r w:rsidR="001629BA" w:rsidRPr="002E7B4B">
        <w:rPr>
          <w:rFonts w:ascii="Poppins" w:hAnsi="Poppins" w:cs="Poppins"/>
        </w:rPr>
        <w:t xml:space="preserve"> mode opératoire a pour objet de décrire les dispositions de </w:t>
      </w:r>
      <w:r w:rsidR="009A0DEB" w:rsidRPr="002E7B4B">
        <w:rPr>
          <w:rFonts w:ascii="Poppins" w:hAnsi="Poppins" w:cs="Poppins"/>
        </w:rPr>
        <w:t>facturation des garants (assureurs et IPM).</w:t>
      </w:r>
    </w:p>
    <w:p w14:paraId="672EB150" w14:textId="77777777" w:rsidR="00C76996" w:rsidRPr="002E7B4B" w:rsidRDefault="00C76996" w:rsidP="002E7B4B">
      <w:pPr>
        <w:pStyle w:val="Titre1"/>
      </w:pPr>
      <w:r w:rsidRPr="002E7B4B">
        <w:t>Domaine d’application</w:t>
      </w:r>
    </w:p>
    <w:p w14:paraId="339BE98D" w14:textId="26CF47CE" w:rsidR="000A7C99" w:rsidRPr="002E7B4B" w:rsidRDefault="00C76996" w:rsidP="00215A65">
      <w:pPr>
        <w:rPr>
          <w:rFonts w:ascii="Poppins" w:hAnsi="Poppins" w:cs="Poppins"/>
        </w:rPr>
      </w:pPr>
      <w:r w:rsidRPr="002E7B4B">
        <w:rPr>
          <w:rFonts w:ascii="Poppins" w:hAnsi="Poppins" w:cs="Poppins"/>
        </w:rPr>
        <w:t xml:space="preserve"> </w:t>
      </w:r>
      <w:r w:rsidR="00E666D8" w:rsidRPr="002E7B4B">
        <w:rPr>
          <w:rFonts w:ascii="Poppins" w:hAnsi="Poppins" w:cs="Poppins"/>
        </w:rPr>
        <w:t>Ce présent mode opératoire</w:t>
      </w:r>
      <w:r w:rsidR="009A0DEB" w:rsidRPr="002E7B4B">
        <w:rPr>
          <w:rFonts w:ascii="Poppins" w:hAnsi="Poppins" w:cs="Poppins"/>
        </w:rPr>
        <w:t xml:space="preserve"> s’applique à la comptabilité et au service responsable de la facturation des garants.</w:t>
      </w:r>
    </w:p>
    <w:p w14:paraId="7F5B84A2" w14:textId="77777777" w:rsidR="009E326A" w:rsidRPr="002E7B4B" w:rsidRDefault="00CB5C0F" w:rsidP="002E7B4B">
      <w:pPr>
        <w:pStyle w:val="Titre1"/>
      </w:pPr>
      <w:r w:rsidRPr="002E7B4B">
        <w:t>Responsabilité</w:t>
      </w:r>
    </w:p>
    <w:p w14:paraId="0D35A575" w14:textId="79026134" w:rsidR="00EC1513" w:rsidRPr="002E7B4B" w:rsidRDefault="00991F89" w:rsidP="00215A65">
      <w:pPr>
        <w:rPr>
          <w:rFonts w:ascii="Poppins" w:hAnsi="Poppins" w:cs="Poppins"/>
        </w:rPr>
      </w:pPr>
      <w:r w:rsidRPr="002E7B4B">
        <w:rPr>
          <w:rFonts w:ascii="Poppins" w:hAnsi="Poppins" w:cs="Poppins"/>
        </w:rPr>
        <w:t xml:space="preserve">Le pilote </w:t>
      </w:r>
      <w:r w:rsidR="00CB5C0F" w:rsidRPr="002E7B4B">
        <w:rPr>
          <w:rFonts w:ascii="Poppins" w:hAnsi="Poppins" w:cs="Poppins"/>
        </w:rPr>
        <w:t xml:space="preserve">est </w:t>
      </w:r>
      <w:r w:rsidR="009E326A" w:rsidRPr="002E7B4B">
        <w:rPr>
          <w:rFonts w:ascii="Poppins" w:hAnsi="Poppins" w:cs="Poppins"/>
        </w:rPr>
        <w:t xml:space="preserve">chargé de </w:t>
      </w:r>
      <w:r w:rsidR="00CB5C0F" w:rsidRPr="002E7B4B">
        <w:rPr>
          <w:rFonts w:ascii="Poppins" w:hAnsi="Poppins" w:cs="Poppins"/>
        </w:rPr>
        <w:t>l’application</w:t>
      </w:r>
      <w:r w:rsidR="009E326A" w:rsidRPr="002E7B4B">
        <w:rPr>
          <w:rFonts w:ascii="Poppins" w:hAnsi="Poppins" w:cs="Poppins"/>
        </w:rPr>
        <w:t xml:space="preserve"> de </w:t>
      </w:r>
      <w:r w:rsidR="002A34C5" w:rsidRPr="002E7B4B">
        <w:rPr>
          <w:rFonts w:ascii="Poppins" w:hAnsi="Poppins" w:cs="Poppins"/>
        </w:rPr>
        <w:t>ce mode opératoire</w:t>
      </w:r>
      <w:r w:rsidR="00E91722" w:rsidRPr="002E7B4B">
        <w:rPr>
          <w:rFonts w:ascii="Poppins" w:hAnsi="Poppins" w:cs="Poppins"/>
        </w:rPr>
        <w:t>.</w:t>
      </w:r>
    </w:p>
    <w:p w14:paraId="5E1931C6" w14:textId="77777777" w:rsidR="009E326A" w:rsidRPr="002E7B4B" w:rsidRDefault="00D23A42" w:rsidP="002E7B4B">
      <w:pPr>
        <w:pStyle w:val="Titre1"/>
      </w:pPr>
      <w:r w:rsidRPr="002E7B4B">
        <w:t>Description du mode opératoire</w:t>
      </w:r>
    </w:p>
    <w:tbl>
      <w:tblPr>
        <w:tblStyle w:val="TableauGrille1Clair-Accentuation2"/>
        <w:tblW w:w="9351" w:type="dxa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2E7B4B" w14:paraId="6110DC3B" w14:textId="77777777" w:rsidTr="002E7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7976295" w14:textId="77777777" w:rsidR="009E326A" w:rsidRPr="002E7B4B" w:rsidRDefault="009E326A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</w:rPr>
              <w:t>Acteur</w:t>
            </w:r>
          </w:p>
        </w:tc>
        <w:tc>
          <w:tcPr>
            <w:tcW w:w="3685" w:type="dxa"/>
          </w:tcPr>
          <w:p w14:paraId="55ADA5F3" w14:textId="77777777" w:rsidR="009E326A" w:rsidRPr="002E7B4B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</w:rPr>
              <w:t>Action</w:t>
            </w:r>
          </w:p>
        </w:tc>
        <w:tc>
          <w:tcPr>
            <w:tcW w:w="3686" w:type="dxa"/>
          </w:tcPr>
          <w:p w14:paraId="01C4417C" w14:textId="77777777" w:rsidR="009E326A" w:rsidRPr="002E7B4B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</w:rPr>
              <w:t>Commentaire</w:t>
            </w:r>
          </w:p>
        </w:tc>
      </w:tr>
      <w:tr w:rsidR="009E326A" w:rsidRPr="002E7B4B" w14:paraId="37C145DA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EDDA764" w14:textId="5FF7FE28" w:rsidR="009E326A" w:rsidRPr="002E7B4B" w:rsidRDefault="00A50F72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 xml:space="preserve">Assistant </w:t>
            </w:r>
            <w:r w:rsidR="004C171F" w:rsidRPr="002E7B4B">
              <w:rPr>
                <w:rFonts w:ascii="Poppins" w:hAnsi="Poppins" w:cs="Poppins"/>
                <w:b w:val="0"/>
              </w:rPr>
              <w:t>Facturation</w:t>
            </w:r>
          </w:p>
        </w:tc>
        <w:tc>
          <w:tcPr>
            <w:tcW w:w="3685" w:type="dxa"/>
          </w:tcPr>
          <w:p w14:paraId="786B7DA4" w14:textId="0743417A" w:rsidR="009E326A" w:rsidRPr="002E7B4B" w:rsidRDefault="00A50F72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R</w:t>
            </w:r>
            <w:r w:rsidR="00835BB3" w:rsidRPr="002E7B4B">
              <w:rPr>
                <w:rFonts w:ascii="Poppins" w:hAnsi="Poppins" w:cs="Poppins"/>
              </w:rPr>
              <w:t>écupère les lettres de garantie</w:t>
            </w:r>
            <w:r w:rsidRPr="002E7B4B">
              <w:rPr>
                <w:rFonts w:ascii="Poppins" w:hAnsi="Poppins" w:cs="Poppins"/>
              </w:rPr>
              <w:t xml:space="preserve"> </w:t>
            </w:r>
            <w:r w:rsidR="00534A8C" w:rsidRPr="002E7B4B">
              <w:rPr>
                <w:rFonts w:ascii="Poppins" w:hAnsi="Poppins" w:cs="Poppins"/>
              </w:rPr>
              <w:t xml:space="preserve">et les dossiers d’hospitalisation </w:t>
            </w:r>
            <w:r w:rsidRPr="002E7B4B">
              <w:rPr>
                <w:rFonts w:ascii="Poppins" w:hAnsi="Poppins" w:cs="Poppins"/>
              </w:rPr>
              <w:t>selon le mode opératoire de transmission</w:t>
            </w:r>
          </w:p>
        </w:tc>
        <w:tc>
          <w:tcPr>
            <w:tcW w:w="3686" w:type="dxa"/>
          </w:tcPr>
          <w:p w14:paraId="4EC0065F" w14:textId="77777777" w:rsidR="009E326A" w:rsidRPr="002E7B4B" w:rsidRDefault="009E326A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9E1298" w:rsidRPr="002E7B4B" w14:paraId="146E258F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CA17FC9" w14:textId="6604A461" w:rsidR="009E1298" w:rsidRPr="002E7B4B" w:rsidRDefault="00D96B4B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</w:tcPr>
          <w:p w14:paraId="2AAFEF5A" w14:textId="0262E59F" w:rsidR="00534A8C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Vérifie si les lettres de garantie</w:t>
            </w:r>
            <w:r w:rsidR="00534A8C" w:rsidRPr="002E7B4B">
              <w:rPr>
                <w:rFonts w:ascii="Poppins" w:hAnsi="Poppins" w:cs="Poppins"/>
              </w:rPr>
              <w:t xml:space="preserve"> (ou dossiers d’hospitalisation)</w:t>
            </w:r>
            <w:r w:rsidRPr="002E7B4B">
              <w:rPr>
                <w:rFonts w:ascii="Poppins" w:hAnsi="Poppins" w:cs="Poppins"/>
              </w:rPr>
              <w:t xml:space="preserve"> ont bien été remplies</w:t>
            </w:r>
          </w:p>
        </w:tc>
        <w:tc>
          <w:tcPr>
            <w:tcW w:w="3686" w:type="dxa"/>
          </w:tcPr>
          <w:p w14:paraId="3A7E256A" w14:textId="4FCA6607" w:rsidR="009E1298" w:rsidRPr="002E7B4B" w:rsidRDefault="00D96B4B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Une première vérification a été faite par le trésorier lors du versement de la caisse</w:t>
            </w:r>
            <w:r w:rsidR="00534A8C" w:rsidRPr="002E7B4B">
              <w:rPr>
                <w:rFonts w:ascii="Poppins" w:hAnsi="Poppins" w:cs="Poppins"/>
              </w:rPr>
              <w:t xml:space="preserve"> pour les lettres de garantie.</w:t>
            </w:r>
          </w:p>
        </w:tc>
      </w:tr>
      <w:tr w:rsidR="009E1298" w:rsidRPr="002E7B4B" w14:paraId="20CEA4FC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0A38E74" w14:textId="0352FA8F" w:rsidR="009E1298" w:rsidRPr="002E7B4B" w:rsidRDefault="007A0E42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</w:tcPr>
          <w:p w14:paraId="7D9CD81F" w14:textId="314C85CB" w:rsidR="009E1298" w:rsidRPr="002E7B4B" w:rsidRDefault="00534A8C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Pour les lettres de garantie, t</w:t>
            </w:r>
            <w:r w:rsidR="009E1298" w:rsidRPr="002E7B4B">
              <w:rPr>
                <w:rFonts w:ascii="Poppins" w:hAnsi="Poppins" w:cs="Poppins"/>
              </w:rPr>
              <w:t>rie les lettres selon le mode opératoire de tri</w:t>
            </w:r>
          </w:p>
        </w:tc>
        <w:tc>
          <w:tcPr>
            <w:tcW w:w="3686" w:type="dxa"/>
          </w:tcPr>
          <w:p w14:paraId="051C1141" w14:textId="2162FDEB" w:rsidR="009E1298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9E1298" w:rsidRPr="002E7B4B" w14:paraId="62CC066C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29C1E21" w14:textId="28122627" w:rsidR="009E1298" w:rsidRPr="002E7B4B" w:rsidRDefault="007A0E42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</w:tcPr>
          <w:p w14:paraId="2A3CB5E0" w14:textId="77777777" w:rsidR="009E1298" w:rsidRPr="002E7B4B" w:rsidRDefault="006B7E2D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 xml:space="preserve">Crée un relevé de facture sur </w:t>
            </w:r>
            <w:proofErr w:type="spellStart"/>
            <w:r w:rsidRPr="002E7B4B">
              <w:rPr>
                <w:rFonts w:ascii="Poppins" w:hAnsi="Poppins" w:cs="Poppins"/>
              </w:rPr>
              <w:t>Eyone</w:t>
            </w:r>
            <w:proofErr w:type="spellEnd"/>
          </w:p>
        </w:tc>
        <w:tc>
          <w:tcPr>
            <w:tcW w:w="3686" w:type="dxa"/>
          </w:tcPr>
          <w:p w14:paraId="761A1CB3" w14:textId="77777777" w:rsidR="009E1298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9E1298" w:rsidRPr="002E7B4B" w14:paraId="690D7E91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81F3FC4" w14:textId="6C94A9C7" w:rsidR="009E1298" w:rsidRPr="002E7B4B" w:rsidRDefault="007A0E42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</w:tcPr>
          <w:p w14:paraId="71DE1692" w14:textId="54E971F2" w:rsidR="009E1298" w:rsidRPr="002E7B4B" w:rsidRDefault="009E1298" w:rsidP="006B7E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 xml:space="preserve">Imprime </w:t>
            </w:r>
            <w:r w:rsidR="006B7E2D" w:rsidRPr="002E7B4B">
              <w:rPr>
                <w:rFonts w:ascii="Poppins" w:hAnsi="Poppins" w:cs="Poppins"/>
              </w:rPr>
              <w:t>le relevé</w:t>
            </w:r>
            <w:r w:rsidR="00355F80" w:rsidRPr="002E7B4B">
              <w:rPr>
                <w:rFonts w:ascii="Poppins" w:hAnsi="Poppins" w:cs="Poppins"/>
              </w:rPr>
              <w:t xml:space="preserve"> (A)</w:t>
            </w:r>
            <w:r w:rsidR="006B7E2D" w:rsidRPr="002E7B4B">
              <w:rPr>
                <w:rFonts w:ascii="Poppins" w:hAnsi="Poppins" w:cs="Poppins"/>
              </w:rPr>
              <w:t xml:space="preserve">, </w:t>
            </w:r>
            <w:r w:rsidR="006F040B" w:rsidRPr="002E7B4B">
              <w:rPr>
                <w:rFonts w:ascii="Poppins" w:hAnsi="Poppins" w:cs="Poppins"/>
              </w:rPr>
              <w:t>met</w:t>
            </w:r>
            <w:r w:rsidR="006B7E2D" w:rsidRPr="002E7B4B">
              <w:rPr>
                <w:rFonts w:ascii="Poppins" w:hAnsi="Poppins" w:cs="Poppins"/>
              </w:rPr>
              <w:t xml:space="preserve"> le cachet et </w:t>
            </w:r>
            <w:r w:rsidRPr="002E7B4B">
              <w:rPr>
                <w:rFonts w:ascii="Poppins" w:hAnsi="Poppins" w:cs="Poppins"/>
              </w:rPr>
              <w:t>signe</w:t>
            </w:r>
            <w:r w:rsidR="006B7E2D" w:rsidRPr="002E7B4B">
              <w:rPr>
                <w:rFonts w:ascii="Poppins" w:hAnsi="Poppins" w:cs="Poppins"/>
              </w:rPr>
              <w:t>.</w:t>
            </w:r>
          </w:p>
        </w:tc>
        <w:tc>
          <w:tcPr>
            <w:tcW w:w="3686" w:type="dxa"/>
          </w:tcPr>
          <w:p w14:paraId="7014CD1B" w14:textId="77777777" w:rsidR="009E1298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9E1298" w:rsidRPr="002E7B4B" w14:paraId="0806119F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5BD60F5" w14:textId="6A21B9DE" w:rsidR="009E1298" w:rsidRPr="002E7B4B" w:rsidRDefault="007A0E42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lastRenderedPageBreak/>
              <w:t>Assistant Facturation</w:t>
            </w:r>
          </w:p>
        </w:tc>
        <w:tc>
          <w:tcPr>
            <w:tcW w:w="3685" w:type="dxa"/>
          </w:tcPr>
          <w:p w14:paraId="0D3D8082" w14:textId="0376613A" w:rsidR="009E1298" w:rsidRPr="002E7B4B" w:rsidRDefault="006B7E2D" w:rsidP="006B7E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Faire une copie</w:t>
            </w:r>
            <w:r w:rsidR="006F040B" w:rsidRPr="002E7B4B">
              <w:rPr>
                <w:rFonts w:ascii="Poppins" w:hAnsi="Poppins" w:cs="Poppins"/>
              </w:rPr>
              <w:t xml:space="preserve"> (B)</w:t>
            </w:r>
          </w:p>
        </w:tc>
        <w:tc>
          <w:tcPr>
            <w:tcW w:w="3686" w:type="dxa"/>
          </w:tcPr>
          <w:p w14:paraId="0B77A51D" w14:textId="77777777" w:rsidR="009E1298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Il s’agit de la version à faire décharger par le garant</w:t>
            </w:r>
          </w:p>
        </w:tc>
      </w:tr>
      <w:tr w:rsidR="009E1298" w:rsidRPr="002E7B4B" w14:paraId="1EAB6DA0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BDEAA32" w14:textId="198558FC" w:rsidR="009E1298" w:rsidRPr="002E7B4B" w:rsidRDefault="007A0E42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</w:tcPr>
          <w:p w14:paraId="58342B29" w14:textId="1C2B9F93" w:rsidR="009E1298" w:rsidRPr="002E7B4B" w:rsidRDefault="006B7E2D" w:rsidP="009608F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 xml:space="preserve">Photocopie la copie </w:t>
            </w:r>
            <w:r w:rsidR="00355F80" w:rsidRPr="002E7B4B">
              <w:rPr>
                <w:rFonts w:ascii="Poppins" w:hAnsi="Poppins" w:cs="Poppins"/>
              </w:rPr>
              <w:t>(B)</w:t>
            </w:r>
          </w:p>
        </w:tc>
        <w:tc>
          <w:tcPr>
            <w:tcW w:w="3686" w:type="dxa"/>
          </w:tcPr>
          <w:p w14:paraId="6468AC6B" w14:textId="2934EAC1" w:rsidR="009E1298" w:rsidRPr="002E7B4B" w:rsidRDefault="00355F80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Copie (C)</w:t>
            </w:r>
          </w:p>
        </w:tc>
      </w:tr>
      <w:tr w:rsidR="009E1298" w:rsidRPr="002E7B4B" w14:paraId="061F45B8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199440E" w14:textId="1D1EB1B5" w:rsidR="009E1298" w:rsidRPr="002E7B4B" w:rsidRDefault="007A0E42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</w:tcPr>
          <w:p w14:paraId="5FD49803" w14:textId="77777777" w:rsidR="009E1298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Photocopie les lettres de garantie</w:t>
            </w:r>
          </w:p>
        </w:tc>
        <w:tc>
          <w:tcPr>
            <w:tcW w:w="3686" w:type="dxa"/>
          </w:tcPr>
          <w:p w14:paraId="79D89D81" w14:textId="77777777" w:rsidR="009E1298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Dans le cas où il n’</w:t>
            </w:r>
            <w:r w:rsidR="00845BC6" w:rsidRPr="002E7B4B">
              <w:rPr>
                <w:rFonts w:ascii="Poppins" w:hAnsi="Poppins" w:cs="Poppins"/>
              </w:rPr>
              <w:t>y a pas de copie pré</w:t>
            </w:r>
            <w:r w:rsidRPr="002E7B4B">
              <w:rPr>
                <w:rFonts w:ascii="Poppins" w:hAnsi="Poppins" w:cs="Poppins"/>
              </w:rPr>
              <w:t>établie</w:t>
            </w:r>
          </w:p>
        </w:tc>
      </w:tr>
      <w:tr w:rsidR="009E1298" w:rsidRPr="002E7B4B" w14:paraId="3DD5E6CD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C24E06" w14:textId="7A907BF8" w:rsidR="009E1298" w:rsidRPr="002E7B4B" w:rsidRDefault="007A0E42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</w:tcPr>
          <w:p w14:paraId="5138467F" w14:textId="6CB343E3" w:rsidR="009E1298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Agrafe</w:t>
            </w:r>
            <w:r w:rsidR="006B7E2D" w:rsidRPr="002E7B4B">
              <w:rPr>
                <w:rFonts w:ascii="Poppins" w:hAnsi="Poppins" w:cs="Poppins"/>
              </w:rPr>
              <w:t xml:space="preserve"> ensemble la copie originale</w:t>
            </w:r>
            <w:r w:rsidR="00355F80" w:rsidRPr="002E7B4B">
              <w:rPr>
                <w:rFonts w:ascii="Poppins" w:hAnsi="Poppins" w:cs="Poppins"/>
              </w:rPr>
              <w:t xml:space="preserve"> (A)</w:t>
            </w:r>
            <w:r w:rsidR="006B7E2D" w:rsidRPr="002E7B4B">
              <w:rPr>
                <w:rFonts w:ascii="Poppins" w:hAnsi="Poppins" w:cs="Poppins"/>
              </w:rPr>
              <w:t xml:space="preserve"> et la photocopie </w:t>
            </w:r>
            <w:r w:rsidR="00355F80" w:rsidRPr="002E7B4B">
              <w:rPr>
                <w:rFonts w:ascii="Poppins" w:hAnsi="Poppins" w:cs="Poppins"/>
              </w:rPr>
              <w:t xml:space="preserve">(C) </w:t>
            </w:r>
            <w:r w:rsidRPr="002E7B4B">
              <w:rPr>
                <w:rFonts w:ascii="Poppins" w:hAnsi="Poppins" w:cs="Poppins"/>
              </w:rPr>
              <w:t>et les lettres de garantie</w:t>
            </w:r>
          </w:p>
        </w:tc>
        <w:tc>
          <w:tcPr>
            <w:tcW w:w="3686" w:type="dxa"/>
          </w:tcPr>
          <w:p w14:paraId="76F55BF6" w14:textId="77777777" w:rsidR="009E1298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Joint les bulletins s’il y a des échographies ou des analyses</w:t>
            </w:r>
          </w:p>
        </w:tc>
      </w:tr>
      <w:tr w:rsidR="009E1298" w:rsidRPr="002E7B4B" w14:paraId="41A108E3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20418D1" w14:textId="16EA4BAC" w:rsidR="009E1298" w:rsidRPr="002E7B4B" w:rsidRDefault="007A0E42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</w:tcPr>
          <w:p w14:paraId="0238FBAC" w14:textId="1391E764" w:rsidR="009E1298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Met le tout sous enve</w:t>
            </w:r>
            <w:r w:rsidR="006B7E2D" w:rsidRPr="002E7B4B">
              <w:rPr>
                <w:rFonts w:ascii="Poppins" w:hAnsi="Poppins" w:cs="Poppins"/>
              </w:rPr>
              <w:t>loppe et la joint à la copie</w:t>
            </w:r>
            <w:r w:rsidR="00355F80" w:rsidRPr="002E7B4B">
              <w:rPr>
                <w:rFonts w:ascii="Poppins" w:hAnsi="Poppins" w:cs="Poppins"/>
              </w:rPr>
              <w:t xml:space="preserve"> (B)</w:t>
            </w:r>
            <w:r w:rsidRPr="002E7B4B">
              <w:rPr>
                <w:rFonts w:ascii="Poppins" w:hAnsi="Poppins" w:cs="Poppins"/>
              </w:rPr>
              <w:t xml:space="preserve"> pour décharge</w:t>
            </w:r>
          </w:p>
        </w:tc>
        <w:tc>
          <w:tcPr>
            <w:tcW w:w="3686" w:type="dxa"/>
          </w:tcPr>
          <w:p w14:paraId="5F1B9E9E" w14:textId="77777777" w:rsidR="009E1298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7A0E42" w:rsidRPr="002E7B4B" w14:paraId="6EFACD61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D2D5BB6" w14:textId="693B651C" w:rsidR="007A0E42" w:rsidRPr="002E7B4B" w:rsidRDefault="007A0E42" w:rsidP="009E1298">
            <w:pPr>
              <w:ind w:firstLine="0"/>
              <w:jc w:val="center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</w:tcPr>
          <w:p w14:paraId="10243507" w14:textId="0C3BE78A" w:rsidR="007A0E42" w:rsidRPr="002E7B4B" w:rsidRDefault="007A0E42" w:rsidP="00AC7A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Envoie les dossiers de facturation à l’assistant comptable.</w:t>
            </w:r>
          </w:p>
        </w:tc>
        <w:tc>
          <w:tcPr>
            <w:tcW w:w="3686" w:type="dxa"/>
          </w:tcPr>
          <w:p w14:paraId="58131433" w14:textId="77777777" w:rsidR="007A0E42" w:rsidRPr="002E7B4B" w:rsidRDefault="007A0E42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9E1298" w:rsidRPr="002E7B4B" w14:paraId="57E0DE82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84F193C" w14:textId="77777777" w:rsidR="009E1298" w:rsidRPr="002E7B4B" w:rsidRDefault="009E1298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Comptable</w:t>
            </w:r>
          </w:p>
        </w:tc>
        <w:tc>
          <w:tcPr>
            <w:tcW w:w="3685" w:type="dxa"/>
          </w:tcPr>
          <w:p w14:paraId="6D87F89F" w14:textId="76CC2349" w:rsidR="009E1298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 xml:space="preserve">Met à jour </w:t>
            </w:r>
            <w:r w:rsidR="00081A4C" w:rsidRPr="002E7B4B">
              <w:rPr>
                <w:rFonts w:ascii="Poppins" w:hAnsi="Poppins" w:cs="Poppins"/>
              </w:rPr>
              <w:t>les applications comptables</w:t>
            </w:r>
          </w:p>
        </w:tc>
        <w:tc>
          <w:tcPr>
            <w:tcW w:w="3686" w:type="dxa"/>
          </w:tcPr>
          <w:p w14:paraId="1459E633" w14:textId="1072A434" w:rsidR="009E1298" w:rsidRPr="002E7B4B" w:rsidRDefault="009E1298" w:rsidP="00081A4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9E1298" w:rsidRPr="002E7B4B" w14:paraId="1D465B9E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8C512F7" w14:textId="77777777" w:rsidR="009E1298" w:rsidRPr="002E7B4B" w:rsidRDefault="009E1298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Comptable</w:t>
            </w:r>
          </w:p>
        </w:tc>
        <w:tc>
          <w:tcPr>
            <w:tcW w:w="3685" w:type="dxa"/>
          </w:tcPr>
          <w:p w14:paraId="6B758397" w14:textId="77777777" w:rsidR="009E1298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Remet les factures au coursier ou les envoie par La Poste</w:t>
            </w:r>
          </w:p>
        </w:tc>
        <w:tc>
          <w:tcPr>
            <w:tcW w:w="3686" w:type="dxa"/>
          </w:tcPr>
          <w:p w14:paraId="16462D59" w14:textId="77777777" w:rsidR="009E1298" w:rsidRPr="002E7B4B" w:rsidRDefault="009E1298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9E1298" w:rsidRPr="002E7B4B" w14:paraId="059B7F46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F357D4A" w14:textId="77777777" w:rsidR="009E1298" w:rsidRPr="002E7B4B" w:rsidRDefault="009E1298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Comptable</w:t>
            </w:r>
          </w:p>
        </w:tc>
        <w:tc>
          <w:tcPr>
            <w:tcW w:w="3685" w:type="dxa"/>
          </w:tcPr>
          <w:p w14:paraId="32143EE6" w14:textId="77777777" w:rsidR="009E1298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Classe la copie (B) déchargée de la facture par le garant dans le classeur prévu</w:t>
            </w:r>
          </w:p>
        </w:tc>
        <w:tc>
          <w:tcPr>
            <w:tcW w:w="3686" w:type="dxa"/>
          </w:tcPr>
          <w:p w14:paraId="4DBDCE2D" w14:textId="77777777" w:rsidR="009E1298" w:rsidRPr="002E7B4B" w:rsidRDefault="009E1298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9E1298" w:rsidRPr="002E7B4B" w14:paraId="02CE6405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0AF41CD" w14:textId="77777777" w:rsidR="00DC1764" w:rsidRPr="002E7B4B" w:rsidRDefault="009E1298" w:rsidP="00DC1764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 xml:space="preserve">Assistant </w:t>
            </w:r>
          </w:p>
          <w:p w14:paraId="396E5BA0" w14:textId="75410E5D" w:rsidR="009E1298" w:rsidRPr="002E7B4B" w:rsidRDefault="00DC1764" w:rsidP="00DC1764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Facturation</w:t>
            </w:r>
          </w:p>
        </w:tc>
        <w:tc>
          <w:tcPr>
            <w:tcW w:w="3685" w:type="dxa"/>
          </w:tcPr>
          <w:p w14:paraId="59BDCFA2" w14:textId="77777777" w:rsidR="009E1298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Archive les copies des lettres de garanties dans la boîte « Archives »</w:t>
            </w:r>
          </w:p>
        </w:tc>
        <w:tc>
          <w:tcPr>
            <w:tcW w:w="3686" w:type="dxa"/>
          </w:tcPr>
          <w:p w14:paraId="61D350C4" w14:textId="77777777" w:rsidR="009E1298" w:rsidRPr="002E7B4B" w:rsidRDefault="009E1298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</w:tbl>
    <w:p w14:paraId="42DFCE1C" w14:textId="77777777" w:rsidR="002F6F27" w:rsidRPr="002E7B4B" w:rsidRDefault="002F6F27" w:rsidP="00A50F72">
      <w:pPr>
        <w:ind w:firstLine="0"/>
        <w:rPr>
          <w:rFonts w:ascii="Poppins" w:hAnsi="Poppins" w:cs="Poppins"/>
        </w:rPr>
      </w:pPr>
    </w:p>
    <w:sectPr w:rsidR="002F6F27" w:rsidRPr="002E7B4B" w:rsidSect="00800D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EE8CE" w14:textId="77777777" w:rsidR="00800D99" w:rsidRDefault="00800D99" w:rsidP="00B069CF">
      <w:r>
        <w:separator/>
      </w:r>
    </w:p>
    <w:p w14:paraId="65060BEA" w14:textId="77777777" w:rsidR="00800D99" w:rsidRDefault="00800D99" w:rsidP="00B069CF"/>
    <w:p w14:paraId="3403EB1F" w14:textId="77777777" w:rsidR="00800D99" w:rsidRDefault="00800D99" w:rsidP="00B069CF"/>
    <w:p w14:paraId="155FD94F" w14:textId="77777777" w:rsidR="00800D99" w:rsidRDefault="00800D99" w:rsidP="00B069CF"/>
  </w:endnote>
  <w:endnote w:type="continuationSeparator" w:id="0">
    <w:p w14:paraId="0ADEA84A" w14:textId="77777777" w:rsidR="00800D99" w:rsidRDefault="00800D99" w:rsidP="00B069CF">
      <w:r>
        <w:continuationSeparator/>
      </w:r>
    </w:p>
    <w:p w14:paraId="1AEAD522" w14:textId="77777777" w:rsidR="00800D99" w:rsidRDefault="00800D99" w:rsidP="00B069CF"/>
    <w:p w14:paraId="3DFF404F" w14:textId="77777777" w:rsidR="00800D99" w:rsidRDefault="00800D99" w:rsidP="00B069CF"/>
    <w:p w14:paraId="0452F111" w14:textId="77777777" w:rsidR="00800D99" w:rsidRDefault="00800D99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D356C" w14:textId="77777777" w:rsidR="00800D99" w:rsidRDefault="00800D99" w:rsidP="00B069CF">
      <w:bookmarkStart w:id="0" w:name="_Hlk480555709"/>
      <w:bookmarkEnd w:id="0"/>
      <w:r>
        <w:separator/>
      </w:r>
    </w:p>
    <w:p w14:paraId="03B765F3" w14:textId="77777777" w:rsidR="00800D99" w:rsidRDefault="00800D99" w:rsidP="00B069CF"/>
    <w:p w14:paraId="2DCEDC77" w14:textId="77777777" w:rsidR="00800D99" w:rsidRDefault="00800D99" w:rsidP="00B069CF"/>
    <w:p w14:paraId="73EC9C1E" w14:textId="77777777" w:rsidR="00800D99" w:rsidRDefault="00800D99" w:rsidP="00B069CF"/>
  </w:footnote>
  <w:footnote w:type="continuationSeparator" w:id="0">
    <w:p w14:paraId="1D5E627A" w14:textId="77777777" w:rsidR="00800D99" w:rsidRDefault="00800D99" w:rsidP="00B069CF">
      <w:r>
        <w:continuationSeparator/>
      </w:r>
    </w:p>
    <w:p w14:paraId="48F4B5CA" w14:textId="77777777" w:rsidR="00800D99" w:rsidRDefault="00800D99" w:rsidP="00B069CF"/>
    <w:p w14:paraId="6EEEED8E" w14:textId="77777777" w:rsidR="00800D99" w:rsidRDefault="00800D99" w:rsidP="00B069CF"/>
    <w:p w14:paraId="5F1C655B" w14:textId="77777777" w:rsidR="00800D99" w:rsidRDefault="00800D99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2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2E7B4B" w:rsidRPr="002E7B4B" w14:paraId="56F5C2D7" w14:textId="77777777" w:rsidTr="002E7B4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3813429E" w14:textId="0318759C" w:rsidR="0087048A" w:rsidRPr="002E7B4B" w:rsidRDefault="002E7B4B" w:rsidP="002E7B4B">
          <w:pPr>
            <w:pStyle w:val="En-tte"/>
            <w:jc w:val="center"/>
            <w:rPr>
              <w:rFonts w:ascii="Poppins" w:hAnsi="Poppins" w:cs="Poppins"/>
              <w:b w:val="0"/>
              <w:color w:val="752864" w:themeColor="accent1"/>
            </w:rPr>
          </w:pPr>
          <w:r w:rsidRPr="002E7B4B">
            <w:rPr>
              <w:rFonts w:ascii="Poppins" w:hAnsi="Poppins" w:cs="Poppins"/>
              <w:b w:val="0"/>
              <w:noProof/>
              <w:color w:val="752864" w:themeColor="accent1"/>
            </w:rPr>
            <w:drawing>
              <wp:inline distT="0" distB="0" distL="0" distR="0" wp14:anchorId="5C6497C5" wp14:editId="2D229179">
                <wp:extent cx="1060276" cy="712177"/>
                <wp:effectExtent l="0" t="0" r="6985" b="0"/>
                <wp:docPr id="2066507482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6507482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0259" cy="7188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55EF7207" w14:textId="77777777" w:rsidR="0087048A" w:rsidRPr="002E7B4B" w:rsidRDefault="00130623" w:rsidP="002E7B4B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 w:themeColor="accent1"/>
            </w:rPr>
          </w:pPr>
          <w:r w:rsidRPr="002E7B4B">
            <w:rPr>
              <w:rFonts w:ascii="Poppins" w:hAnsi="Poppins" w:cs="Poppins"/>
              <w:b w:val="0"/>
              <w:color w:val="752864" w:themeColor="accent1"/>
            </w:rPr>
            <w:t>Mode opératoire</w:t>
          </w:r>
        </w:p>
        <w:p w14:paraId="5DF66416" w14:textId="62949C35" w:rsidR="00130623" w:rsidRPr="002E7B4B" w:rsidRDefault="00C05C48" w:rsidP="002E7B4B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 w:themeColor="accent1"/>
            </w:rPr>
          </w:pPr>
          <w:r w:rsidRPr="002E7B4B">
            <w:rPr>
              <w:rFonts w:ascii="Poppins" w:hAnsi="Poppins" w:cs="Poppins"/>
              <w:b w:val="0"/>
              <w:color w:val="752864" w:themeColor="accent1"/>
            </w:rPr>
            <w:t>Facturation des garants</w:t>
          </w:r>
        </w:p>
      </w:tc>
      <w:tc>
        <w:tcPr>
          <w:tcW w:w="2408" w:type="dxa"/>
          <w:vAlign w:val="center"/>
        </w:tcPr>
        <w:p w14:paraId="2306CD11" w14:textId="73EA3AEC" w:rsidR="00F84165" w:rsidRPr="002E7B4B" w:rsidRDefault="00F84165" w:rsidP="002E7B4B">
          <w:pPr>
            <w:pStyle w:val="En-tte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 w:themeColor="accent1"/>
            </w:rPr>
          </w:pPr>
          <w:r w:rsidRPr="002E7B4B">
            <w:rPr>
              <w:rFonts w:ascii="Poppins" w:hAnsi="Poppins" w:cs="Poppins"/>
              <w:b w:val="0"/>
              <w:color w:val="752864" w:themeColor="accent1"/>
            </w:rPr>
            <w:t xml:space="preserve">Page : </w:t>
          </w:r>
          <w:r w:rsidRPr="002E7B4B">
            <w:rPr>
              <w:rFonts w:ascii="Poppins" w:hAnsi="Poppins" w:cs="Poppins"/>
              <w:color w:val="752864" w:themeColor="accent1"/>
            </w:rPr>
            <w:fldChar w:fldCharType="begin"/>
          </w:r>
          <w:r w:rsidRPr="002E7B4B">
            <w:rPr>
              <w:rFonts w:ascii="Poppins" w:hAnsi="Poppins" w:cs="Poppins"/>
              <w:b w:val="0"/>
              <w:color w:val="752864" w:themeColor="accent1"/>
            </w:rPr>
            <w:instrText>PAGE   \* MERGEFORMAT</w:instrText>
          </w:r>
          <w:r w:rsidRPr="002E7B4B">
            <w:rPr>
              <w:rFonts w:ascii="Poppins" w:hAnsi="Poppins" w:cs="Poppins"/>
              <w:color w:val="752864" w:themeColor="accent1"/>
            </w:rPr>
            <w:fldChar w:fldCharType="separate"/>
          </w:r>
          <w:r w:rsidR="00AC7AB1" w:rsidRPr="002E7B4B">
            <w:rPr>
              <w:rFonts w:ascii="Poppins" w:hAnsi="Poppins" w:cs="Poppins"/>
              <w:b w:val="0"/>
              <w:noProof/>
              <w:color w:val="752864" w:themeColor="accent1"/>
            </w:rPr>
            <w:t>1</w:t>
          </w:r>
          <w:r w:rsidRPr="002E7B4B">
            <w:rPr>
              <w:rFonts w:ascii="Poppins" w:hAnsi="Poppins" w:cs="Poppins"/>
              <w:color w:val="752864" w:themeColor="accent1"/>
            </w:rPr>
            <w:fldChar w:fldCharType="end"/>
          </w:r>
        </w:p>
      </w:tc>
    </w:tr>
  </w:tbl>
  <w:p w14:paraId="2D409EC1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6153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9082829">
    <w:abstractNumId w:val="6"/>
  </w:num>
  <w:num w:numId="3" w16cid:durableId="773013088">
    <w:abstractNumId w:val="5"/>
  </w:num>
  <w:num w:numId="4" w16cid:durableId="957563601">
    <w:abstractNumId w:val="2"/>
  </w:num>
  <w:num w:numId="5" w16cid:durableId="95960559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A4C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1FAC"/>
    <w:rsid w:val="00157D40"/>
    <w:rsid w:val="001629BA"/>
    <w:rsid w:val="00173433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5A65"/>
    <w:rsid w:val="002228E8"/>
    <w:rsid w:val="002246CC"/>
    <w:rsid w:val="00225B26"/>
    <w:rsid w:val="002346CE"/>
    <w:rsid w:val="00236B1B"/>
    <w:rsid w:val="002441FB"/>
    <w:rsid w:val="002442A7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E7B4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55F80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C218F"/>
    <w:rsid w:val="003D094E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82717"/>
    <w:rsid w:val="004828D3"/>
    <w:rsid w:val="004A0194"/>
    <w:rsid w:val="004A0540"/>
    <w:rsid w:val="004A58F0"/>
    <w:rsid w:val="004B063D"/>
    <w:rsid w:val="004B12FD"/>
    <w:rsid w:val="004B496E"/>
    <w:rsid w:val="004C0366"/>
    <w:rsid w:val="004C171F"/>
    <w:rsid w:val="004C73C7"/>
    <w:rsid w:val="004C78BC"/>
    <w:rsid w:val="004D3E91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3537"/>
    <w:rsid w:val="00534A8C"/>
    <w:rsid w:val="00536799"/>
    <w:rsid w:val="00537679"/>
    <w:rsid w:val="0054046A"/>
    <w:rsid w:val="00540E03"/>
    <w:rsid w:val="00542307"/>
    <w:rsid w:val="0055311E"/>
    <w:rsid w:val="00560082"/>
    <w:rsid w:val="00563F02"/>
    <w:rsid w:val="00565C91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34D8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665E0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A6F39"/>
    <w:rsid w:val="006B003B"/>
    <w:rsid w:val="006B3634"/>
    <w:rsid w:val="006B5D55"/>
    <w:rsid w:val="006B7E2D"/>
    <w:rsid w:val="006C0C59"/>
    <w:rsid w:val="006C4450"/>
    <w:rsid w:val="006C54FD"/>
    <w:rsid w:val="006D0200"/>
    <w:rsid w:val="006D0422"/>
    <w:rsid w:val="006D1940"/>
    <w:rsid w:val="006D6912"/>
    <w:rsid w:val="006D6D63"/>
    <w:rsid w:val="006E1385"/>
    <w:rsid w:val="006E69D8"/>
    <w:rsid w:val="006F040B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0E42"/>
    <w:rsid w:val="007A6003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0D99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290"/>
    <w:rsid w:val="00926E20"/>
    <w:rsid w:val="0093232C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08F7"/>
    <w:rsid w:val="009622B1"/>
    <w:rsid w:val="0096291B"/>
    <w:rsid w:val="00966AB4"/>
    <w:rsid w:val="00974F19"/>
    <w:rsid w:val="0097554E"/>
    <w:rsid w:val="00976D1D"/>
    <w:rsid w:val="00984064"/>
    <w:rsid w:val="00991F89"/>
    <w:rsid w:val="009A0DEB"/>
    <w:rsid w:val="009A1376"/>
    <w:rsid w:val="009A15FE"/>
    <w:rsid w:val="009A5C21"/>
    <w:rsid w:val="009B1A08"/>
    <w:rsid w:val="009B1AA1"/>
    <w:rsid w:val="009B5150"/>
    <w:rsid w:val="009C651B"/>
    <w:rsid w:val="009C76EF"/>
    <w:rsid w:val="009D064E"/>
    <w:rsid w:val="009D6294"/>
    <w:rsid w:val="009E1298"/>
    <w:rsid w:val="009E24B7"/>
    <w:rsid w:val="009E326A"/>
    <w:rsid w:val="009E3578"/>
    <w:rsid w:val="009F3323"/>
    <w:rsid w:val="009F45E5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0F72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5682"/>
    <w:rsid w:val="00AC7AB1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B4AA4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63A3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2D49"/>
    <w:rsid w:val="00C267B2"/>
    <w:rsid w:val="00C27C9C"/>
    <w:rsid w:val="00C5366D"/>
    <w:rsid w:val="00C62D21"/>
    <w:rsid w:val="00C63CE7"/>
    <w:rsid w:val="00C65244"/>
    <w:rsid w:val="00C67FCD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6D5C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6150C"/>
    <w:rsid w:val="00D847D7"/>
    <w:rsid w:val="00D9364D"/>
    <w:rsid w:val="00D94675"/>
    <w:rsid w:val="00D964DA"/>
    <w:rsid w:val="00D96B4B"/>
    <w:rsid w:val="00D972CF"/>
    <w:rsid w:val="00DA2701"/>
    <w:rsid w:val="00DB71F7"/>
    <w:rsid w:val="00DC0F09"/>
    <w:rsid w:val="00DC1764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3A7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75775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7B9A6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2E7B4B"/>
    <w:pPr>
      <w:keepNext/>
      <w:keepLines/>
      <w:spacing w:before="240"/>
      <w:jc w:val="left"/>
      <w:outlineLvl w:val="0"/>
    </w:pPr>
    <w:rPr>
      <w:rFonts w:ascii="Poppins" w:eastAsiaTheme="majorEastAsia" w:hAnsi="Poppins" w:cs="Poppins"/>
      <w:color w:val="752864" w:themeColor="accent1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FFFFF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FFFFFF" w:themeColor="accent4"/>
        <w:right w:val="single" w:sz="4" w:space="4" w:color="FFFFFF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E7B4B"/>
    <w:rPr>
      <w:rFonts w:ascii="Poppins" w:eastAsiaTheme="majorEastAsia" w:hAnsi="Poppins" w:cs="Poppins"/>
      <w:color w:val="752864" w:themeColor="accent1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FFFFFF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FFFFFF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FFFFFF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table" w:styleId="TableauGrille1Clair-Accentuation2">
    <w:name w:val="Grid Table 1 Light Accent 2"/>
    <w:basedOn w:val="TableauNormal"/>
    <w:uiPriority w:val="46"/>
    <w:rsid w:val="002E7B4B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569E9-53AB-4482-BEDD-0E358CCD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81</cp:revision>
  <cp:lastPrinted>2017-02-14T16:34:00Z</cp:lastPrinted>
  <dcterms:created xsi:type="dcterms:W3CDTF">2017-04-21T16:37:00Z</dcterms:created>
  <dcterms:modified xsi:type="dcterms:W3CDTF">2024-04-12T16:41:00Z</dcterms:modified>
</cp:coreProperties>
</file>