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9544" w14:textId="77777777" w:rsidR="001E6F8C" w:rsidRPr="00C76996" w:rsidRDefault="001E6F8C" w:rsidP="00D553F3">
      <w:pPr>
        <w:pStyle w:val="Titre1"/>
      </w:pPr>
      <w:r>
        <w:t>Objet</w:t>
      </w:r>
    </w:p>
    <w:p w14:paraId="34373DC0" w14:textId="77777777" w:rsidR="001E6F8C" w:rsidRPr="00AD49A1" w:rsidRDefault="001E6F8C" w:rsidP="001E6F8C">
      <w:r>
        <w:t>Ce mode opératoire</w:t>
      </w:r>
      <w:r w:rsidRPr="00C76996">
        <w:t xml:space="preserve"> décr</w:t>
      </w:r>
      <w:r>
        <w:t>it les dispositions relatives au tri des factures garants pour les prestations en ambulatoire.</w:t>
      </w:r>
    </w:p>
    <w:p w14:paraId="4648C5BE" w14:textId="77777777" w:rsidR="001E6F8C" w:rsidRPr="007C0048" w:rsidRDefault="001E6F8C" w:rsidP="001E6F8C">
      <w:pPr>
        <w:pStyle w:val="Titre1"/>
      </w:pPr>
      <w:r w:rsidRPr="007C0048">
        <w:t>Domaine d’application</w:t>
      </w:r>
    </w:p>
    <w:p w14:paraId="70D6DF70" w14:textId="77777777" w:rsidR="001E6F8C" w:rsidRPr="00AD49A1" w:rsidRDefault="001E6F8C" w:rsidP="001E6F8C">
      <w:r>
        <w:t xml:space="preserve">Ce présent mode opératoire s’applique à l’accueil de la clinique et du plateau médical. Les secrétaires médicaux sont tenus de respecter ce mode opératoire. </w:t>
      </w:r>
    </w:p>
    <w:p w14:paraId="7E46CE95" w14:textId="77777777" w:rsidR="001E6F8C" w:rsidRPr="00056F96" w:rsidRDefault="001E6F8C" w:rsidP="001E6F8C">
      <w:pPr>
        <w:pStyle w:val="Titre1"/>
      </w:pPr>
      <w:r>
        <w:t>Responsabilité</w:t>
      </w:r>
    </w:p>
    <w:p w14:paraId="7D7036EA" w14:textId="77777777" w:rsidR="001E6F8C" w:rsidRPr="00AD49A1" w:rsidRDefault="001E6F8C" w:rsidP="001E6F8C">
      <w:r w:rsidRPr="00CB5C0F">
        <w:t xml:space="preserve">Le </w:t>
      </w:r>
      <w:r>
        <w:t>pilote du processus Encaissement, Facturation et Recouvrement</w:t>
      </w:r>
      <w:r w:rsidRPr="00CB5C0F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cette instruction</w:t>
      </w:r>
      <w:r>
        <w:t>.</w:t>
      </w:r>
    </w:p>
    <w:p w14:paraId="54F7BAE6" w14:textId="77777777" w:rsidR="001E6F8C" w:rsidRDefault="001E6F8C" w:rsidP="001E6F8C">
      <w:pPr>
        <w:pStyle w:val="Titre1"/>
      </w:pPr>
      <w:r>
        <w:t>Description du mode opératoire</w:t>
      </w:r>
    </w:p>
    <w:p w14:paraId="3EC9E831" w14:textId="77777777" w:rsidR="001E6F8C" w:rsidRDefault="001E6F8C" w:rsidP="001E6F8C">
      <w:pPr>
        <w:pStyle w:val="Titre2"/>
      </w:pPr>
      <w:r>
        <w:t>Pour l’ambulatoire</w:t>
      </w:r>
    </w:p>
    <w:p w14:paraId="622F212D" w14:textId="63D3882E" w:rsidR="001E6F8C" w:rsidRDefault="001545AA" w:rsidP="00D553F3">
      <w:pPr>
        <w:rPr>
          <w:lang w:eastAsia="fr-FR"/>
        </w:rPr>
      </w:pPr>
      <w:r>
        <w:rPr>
          <w:lang w:eastAsia="fr-FR"/>
        </w:rPr>
        <w:t>Le tri est fait au niveau du service facturation</w:t>
      </w:r>
      <w:r w:rsidR="00D553F3">
        <w:rPr>
          <w:lang w:eastAsia="fr-FR"/>
        </w:rPr>
        <w:t xml:space="preserve">. </w:t>
      </w:r>
      <w:r w:rsidR="00D553F3">
        <w:t>Deux caisses</w:t>
      </w:r>
      <w:r w:rsidR="001E6F8C">
        <w:t xml:space="preserve"> </w:t>
      </w:r>
      <w:r>
        <w:t xml:space="preserve">sont </w:t>
      </w:r>
      <w:r w:rsidR="001E6F8C">
        <w:t>prévu</w:t>
      </w:r>
      <w:r>
        <w:t>es</w:t>
      </w:r>
      <w:r w:rsidR="001E6F8C">
        <w:t> :</w:t>
      </w:r>
    </w:p>
    <w:p w14:paraId="4518A18D" w14:textId="77777777" w:rsidR="001545AA" w:rsidRDefault="001545AA" w:rsidP="001545AA">
      <w:pPr>
        <w:pStyle w:val="Paragraphedeliste"/>
        <w:numPr>
          <w:ilvl w:val="0"/>
          <w:numId w:val="3"/>
        </w:numPr>
      </w:pPr>
      <w:r>
        <w:t>Une pour les lettres de garanties triées par garant</w:t>
      </w:r>
    </w:p>
    <w:p w14:paraId="5CFA6EC5" w14:textId="617E2F1C" w:rsidR="001E6F8C" w:rsidRDefault="001545AA" w:rsidP="001E6F8C">
      <w:pPr>
        <w:pStyle w:val="Paragraphedeliste"/>
        <w:numPr>
          <w:ilvl w:val="0"/>
          <w:numId w:val="3"/>
        </w:numPr>
      </w:pPr>
      <w:r>
        <w:t>Une pour les lettres de garanties non encore triées</w:t>
      </w:r>
    </w:p>
    <w:p w14:paraId="40E23DE2" w14:textId="77777777" w:rsidR="00D553F3" w:rsidRDefault="00D553F3" w:rsidP="00D553F3">
      <w:pPr>
        <w:pStyle w:val="Paragraphedeliste"/>
        <w:ind w:left="1004" w:firstLine="0"/>
      </w:pPr>
    </w:p>
    <w:p w14:paraId="3AF556FF" w14:textId="451C4233" w:rsidR="001E6F8C" w:rsidRPr="00FA1B81" w:rsidRDefault="001E6F8C" w:rsidP="00D553F3">
      <w:pPr>
        <w:pStyle w:val="Titre2"/>
      </w:pPr>
      <w:r>
        <w:t>Pour les hospitalisations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4678"/>
        <w:gridCol w:w="3260"/>
      </w:tblGrid>
      <w:tr w:rsidR="001E6F8C" w:rsidRPr="001F3F6E" w14:paraId="441B8E87" w14:textId="77777777" w:rsidTr="00BA2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1173AC4" w14:textId="77777777" w:rsidR="001E6F8C" w:rsidRPr="008E6379" w:rsidRDefault="001E6F8C" w:rsidP="00BA214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678" w:type="dxa"/>
            <w:vAlign w:val="center"/>
          </w:tcPr>
          <w:p w14:paraId="23367202" w14:textId="77777777" w:rsidR="001E6F8C" w:rsidRPr="008E6379" w:rsidRDefault="001E6F8C" w:rsidP="00BA214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260" w:type="dxa"/>
            <w:vAlign w:val="center"/>
          </w:tcPr>
          <w:p w14:paraId="7AC0737D" w14:textId="77777777" w:rsidR="001E6F8C" w:rsidRPr="008E6379" w:rsidRDefault="001E6F8C" w:rsidP="00BA214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1E6F8C" w:rsidRPr="001F3F6E" w14:paraId="4AFB3FB1" w14:textId="77777777" w:rsidTr="00BA214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0379E4B" w14:textId="77777777" w:rsidR="001E6F8C" w:rsidRPr="00BA000B" w:rsidRDefault="001E6F8C" w:rsidP="00BA2148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Secrétaire</w:t>
            </w:r>
          </w:p>
        </w:tc>
        <w:tc>
          <w:tcPr>
            <w:tcW w:w="4678" w:type="dxa"/>
            <w:vAlign w:val="center"/>
          </w:tcPr>
          <w:p w14:paraId="20C08781" w14:textId="77777777" w:rsidR="001E6F8C" w:rsidRPr="004347DB" w:rsidRDefault="001E6F8C" w:rsidP="00BA21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chaque admission de patient, ouvre une chemise pour y ranger tous les documents le concernant, en l’occurrence la lettre de garantie et au fil des jours, les notes d’honoraires, fiche d’admission, etc…</w:t>
            </w:r>
          </w:p>
        </w:tc>
        <w:tc>
          <w:tcPr>
            <w:tcW w:w="3260" w:type="dxa"/>
            <w:vAlign w:val="center"/>
          </w:tcPr>
          <w:p w14:paraId="151B14D7" w14:textId="77777777" w:rsidR="001E6F8C" w:rsidRPr="001F3F6E" w:rsidRDefault="001E6F8C" w:rsidP="00BA2148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F8C" w:rsidRPr="001F3F6E" w14:paraId="2DBFFAAE" w14:textId="77777777" w:rsidTr="00BA2148">
        <w:trPr>
          <w:trHeight w:val="926"/>
          <w:jc w:val="center"/>
        </w:trPr>
        <w:tc>
          <w:tcPr>
            <w:tcW w:w="1413" w:type="dxa"/>
            <w:vAlign w:val="center"/>
          </w:tcPr>
          <w:p w14:paraId="23C73CFF" w14:textId="77777777" w:rsidR="001E6F8C" w:rsidRPr="00BA000B" w:rsidRDefault="001E6F8C" w:rsidP="00BA2148">
            <w:pPr>
              <w:spacing w:line="276" w:lineRule="auto"/>
              <w:ind w:firstLine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Secrétaire</w:t>
            </w:r>
          </w:p>
        </w:tc>
        <w:tc>
          <w:tcPr>
            <w:tcW w:w="4678" w:type="dxa"/>
            <w:vAlign w:val="center"/>
          </w:tcPr>
          <w:p w14:paraId="2D7BD85B" w14:textId="771EBE24" w:rsidR="001E6F8C" w:rsidRPr="00CD3BD0" w:rsidRDefault="001E6F8C" w:rsidP="00BA2148">
            <w:pPr>
              <w:ind w:firstLine="0"/>
            </w:pPr>
            <w:r>
              <w:t xml:space="preserve">A la sortie du patient, rassemble tous les </w:t>
            </w:r>
            <w:r w:rsidR="001545AA">
              <w:t xml:space="preserve">documents concernant la facturation et les remets au service facturation au minimum </w:t>
            </w:r>
            <w:bookmarkStart w:id="0" w:name="_GoBack"/>
            <w:bookmarkEnd w:id="0"/>
            <w:r w:rsidR="001545AA">
              <w:t>2 fois par semaine</w:t>
            </w:r>
            <w:r>
              <w:t>.</w:t>
            </w:r>
          </w:p>
        </w:tc>
        <w:tc>
          <w:tcPr>
            <w:tcW w:w="3260" w:type="dxa"/>
            <w:vAlign w:val="center"/>
          </w:tcPr>
          <w:p w14:paraId="0327ED1C" w14:textId="77777777" w:rsidR="001E6F8C" w:rsidRPr="001F3F6E" w:rsidRDefault="001E6F8C" w:rsidP="00BA2148">
            <w:pPr>
              <w:ind w:firstLine="0"/>
            </w:pPr>
            <w:r>
              <w:t>Cf. mode opératoire de facturation</w:t>
            </w:r>
          </w:p>
        </w:tc>
      </w:tr>
    </w:tbl>
    <w:p w14:paraId="39009ED5" w14:textId="77777777" w:rsidR="001E6F8C" w:rsidRDefault="001E6F8C" w:rsidP="001E6F8C"/>
    <w:p w14:paraId="67DA3601" w14:textId="77777777" w:rsidR="001E6F8C" w:rsidRDefault="001E6F8C" w:rsidP="001E6F8C">
      <w:pPr>
        <w:pStyle w:val="Titre2"/>
      </w:pPr>
      <w:r w:rsidRPr="00640C38">
        <w:t>Tri</w:t>
      </w:r>
      <w:r>
        <w:t xml:space="preserve"> par l’assistant comptable</w:t>
      </w:r>
      <w:r w:rsidRPr="00640C38">
        <w:t xml:space="preserve"> </w:t>
      </w:r>
      <w:r>
        <w:t>à l’administration</w:t>
      </w:r>
    </w:p>
    <w:p w14:paraId="3956C265" w14:textId="77777777" w:rsidR="001E6F8C" w:rsidRDefault="00AF6CBE" w:rsidP="00453AE1">
      <w:pPr>
        <w:pStyle w:val="Paragraphedeliste"/>
        <w:spacing w:line="360" w:lineRule="auto"/>
        <w:ind w:left="644" w:firstLine="0"/>
      </w:pPr>
      <w:r>
        <w:t>Fais</w:t>
      </w:r>
      <w:r w:rsidR="00453AE1">
        <w:t xml:space="preserve"> un tri de tout ce qu’il a reçu :</w:t>
      </w:r>
    </w:p>
    <w:p w14:paraId="506C6419" w14:textId="77777777" w:rsidR="001E6F8C" w:rsidRDefault="001E6F8C" w:rsidP="001E6F8C">
      <w:pPr>
        <w:pStyle w:val="Paragraphedeliste"/>
        <w:numPr>
          <w:ilvl w:val="1"/>
          <w:numId w:val="1"/>
        </w:numPr>
        <w:spacing w:line="360" w:lineRule="auto"/>
      </w:pPr>
      <w:r>
        <w:t>Par sociétés pour : GRAS SAVOYE, AXA, SONAM</w:t>
      </w:r>
      <w:r w:rsidR="00453AE1">
        <w:t>, PRÉVOYANCE ASSURANCE</w:t>
      </w:r>
      <w:r>
        <w:t xml:space="preserve"> et CNART</w:t>
      </w:r>
    </w:p>
    <w:p w14:paraId="6948F0E4" w14:textId="77777777" w:rsidR="001E6F8C" w:rsidRDefault="001E6F8C" w:rsidP="001E6F8C">
      <w:pPr>
        <w:pStyle w:val="Paragraphedeliste"/>
        <w:numPr>
          <w:ilvl w:val="1"/>
          <w:numId w:val="1"/>
        </w:numPr>
        <w:spacing w:line="360" w:lineRule="auto"/>
      </w:pPr>
      <w:r>
        <w:t>Par pourcentage pour : ASCOMA et SAHAM</w:t>
      </w:r>
    </w:p>
    <w:p w14:paraId="7EFD45EC" w14:textId="7642765C" w:rsidR="00C235FC" w:rsidRDefault="001E6F8C" w:rsidP="00D553F3">
      <w:pPr>
        <w:pStyle w:val="Paragraphedeliste"/>
        <w:numPr>
          <w:ilvl w:val="1"/>
          <w:numId w:val="1"/>
        </w:numPr>
        <w:spacing w:line="360" w:lineRule="auto"/>
      </w:pPr>
      <w:r>
        <w:t>Par garant pour les autres</w:t>
      </w:r>
      <w:r w:rsidR="00453AE1">
        <w:t xml:space="preserve"> (IPM)</w:t>
      </w:r>
    </w:p>
    <w:sectPr w:rsidR="00C235FC" w:rsidSect="00130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E6AF" w14:textId="77777777" w:rsidR="00A97191" w:rsidRDefault="00A97191">
      <w:pPr>
        <w:spacing w:before="0" w:after="0" w:line="240" w:lineRule="auto"/>
      </w:pPr>
      <w:r>
        <w:separator/>
      </w:r>
    </w:p>
  </w:endnote>
  <w:endnote w:type="continuationSeparator" w:id="0">
    <w:p w14:paraId="12DDE780" w14:textId="77777777" w:rsidR="00A97191" w:rsidRDefault="00A971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F092F" w14:textId="77777777" w:rsidR="00AF6CBE" w:rsidRDefault="00AF6C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0A10" w14:textId="77777777" w:rsidR="00AF6CBE" w:rsidRDefault="00AF6C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7437" w14:textId="77777777" w:rsidR="00AF6CBE" w:rsidRDefault="00AF6C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CD78" w14:textId="77777777" w:rsidR="00A97191" w:rsidRDefault="00A97191">
      <w:pPr>
        <w:spacing w:before="0" w:after="0" w:line="240" w:lineRule="auto"/>
      </w:pPr>
      <w:r>
        <w:separator/>
      </w:r>
    </w:p>
  </w:footnote>
  <w:footnote w:type="continuationSeparator" w:id="0">
    <w:p w14:paraId="580BD772" w14:textId="77777777" w:rsidR="00A97191" w:rsidRDefault="00A971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B47E" w14:textId="77777777" w:rsidR="00AF6CBE" w:rsidRDefault="00AF6C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49A0451A" w14:textId="77777777" w:rsidTr="00967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D11004B" w14:textId="77777777" w:rsidR="0087048A" w:rsidRPr="00AD49A1" w:rsidRDefault="00453AE1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5886204A" wp14:editId="2C91A4CE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044F91E" w14:textId="77777777" w:rsidR="0087048A" w:rsidRPr="00B069CF" w:rsidRDefault="00453AE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7115AC64" w14:textId="77777777" w:rsidR="00130623" w:rsidRPr="00130623" w:rsidRDefault="00453AE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Tri des factures garants</w:t>
          </w:r>
        </w:p>
      </w:tc>
      <w:tc>
        <w:tcPr>
          <w:tcW w:w="2408" w:type="dxa"/>
          <w:vAlign w:val="center"/>
        </w:tcPr>
        <w:p w14:paraId="678376E2" w14:textId="77777777" w:rsidR="0091492B" w:rsidRPr="00B069CF" w:rsidRDefault="00453AE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AF6CBE">
            <w:rPr>
              <w:b w:val="0"/>
            </w:rPr>
            <w:t>18</w:t>
          </w:r>
          <w:r>
            <w:rPr>
              <w:b w:val="0"/>
            </w:rPr>
            <w:t>/</w:t>
          </w:r>
          <w:r w:rsidR="00AF6CBE">
            <w:rPr>
              <w:b w:val="0"/>
            </w:rPr>
            <w:t>11</w:t>
          </w:r>
          <w:r>
            <w:rPr>
              <w:b w:val="0"/>
            </w:rPr>
            <w:t>/201</w:t>
          </w:r>
          <w:r w:rsidR="00AF6CBE">
            <w:rPr>
              <w:b w:val="0"/>
            </w:rPr>
            <w:t>9</w:t>
          </w:r>
        </w:p>
        <w:p w14:paraId="39749C63" w14:textId="77777777" w:rsidR="00F84165" w:rsidRPr="00AD49A1" w:rsidRDefault="00453AE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AF6CBE" w:rsidRPr="00AF6CBE">
            <w:rPr>
              <w:noProof/>
            </w:rPr>
            <w:t>1</w:t>
          </w:r>
          <w:r w:rsidRPr="00B069CF">
            <w:fldChar w:fldCharType="end"/>
          </w:r>
        </w:p>
      </w:tc>
    </w:tr>
  </w:tbl>
  <w:p w14:paraId="2487C6B2" w14:textId="77777777" w:rsidR="006D6DB1" w:rsidRDefault="00A97191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E9B9A" w14:textId="77777777" w:rsidR="00AF6CBE" w:rsidRDefault="00AF6C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56BF0"/>
    <w:multiLevelType w:val="hybridMultilevel"/>
    <w:tmpl w:val="EFAAF228"/>
    <w:lvl w:ilvl="0" w:tplc="30988C96">
      <w:start w:val="15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06D49D1"/>
    <w:multiLevelType w:val="hybridMultilevel"/>
    <w:tmpl w:val="EB4C6DCC"/>
    <w:lvl w:ilvl="0" w:tplc="1876CA9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53B44C2"/>
    <w:multiLevelType w:val="hybridMultilevel"/>
    <w:tmpl w:val="4ABA2E04"/>
    <w:lvl w:ilvl="0" w:tplc="75584F8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8C"/>
    <w:rsid w:val="000E64E2"/>
    <w:rsid w:val="001545AA"/>
    <w:rsid w:val="001E6F8C"/>
    <w:rsid w:val="00453AE1"/>
    <w:rsid w:val="00464264"/>
    <w:rsid w:val="007B7D1D"/>
    <w:rsid w:val="00A97191"/>
    <w:rsid w:val="00AF6CBE"/>
    <w:rsid w:val="00C5727D"/>
    <w:rsid w:val="00D553F3"/>
    <w:rsid w:val="00DD70D4"/>
    <w:rsid w:val="00EB6F89"/>
    <w:rsid w:val="00F1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9DD3"/>
  <w15:chartTrackingRefBased/>
  <w15:docId w15:val="{C87172E4-FD70-4E0F-B079-D8C73DE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6F8C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E6F8C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6F8C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6F8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E6F8C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E6F8C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E6F8C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6F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6F8C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1E6F8C"/>
    <w:pPr>
      <w:ind w:left="720"/>
      <w:contextualSpacing/>
    </w:pPr>
  </w:style>
  <w:style w:type="table" w:styleId="TableauGrille1Clair-Accentuation4">
    <w:name w:val="Grid Table 1 Light Accent 4"/>
    <w:basedOn w:val="TableauNormal"/>
    <w:uiPriority w:val="46"/>
    <w:rsid w:val="001E6F8C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0E64E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4E2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</cp:lastModifiedBy>
  <cp:revision>6</cp:revision>
  <dcterms:created xsi:type="dcterms:W3CDTF">2018-07-09T09:33:00Z</dcterms:created>
  <dcterms:modified xsi:type="dcterms:W3CDTF">2019-11-18T10:37:00Z</dcterms:modified>
</cp:coreProperties>
</file>