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EF321A">
      <w:pPr>
        <w:pStyle w:val="Titre1"/>
      </w:pPr>
      <w:bookmarkStart w:id="1" w:name="_Toc524699382"/>
      <w:r>
        <w:t>Objet</w:t>
      </w:r>
      <w:bookmarkEnd w:id="1"/>
    </w:p>
    <w:p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</w:t>
      </w:r>
      <w:r w:rsidR="007A0BDF">
        <w:t xml:space="preserve">’utilisation du </w:t>
      </w:r>
      <w:r w:rsidR="002030FB">
        <w:t xml:space="preserve">module de </w:t>
      </w:r>
      <w:r w:rsidR="007A147E">
        <w:t>génération des bons de commande au format numérique.</w:t>
      </w:r>
      <w:r w:rsidR="002030FB">
        <w:t xml:space="preserve"> </w:t>
      </w:r>
      <w:r w:rsidR="007A147E">
        <w:t>Il vise à faciliter la comptabilité ainsi que les mouvements de produits dans le logiciel de gestion de stock. Il vise également à faciliter la procédure de demande d’approvisionnement.</w:t>
      </w:r>
    </w:p>
    <w:p w:rsidR="00E666D8" w:rsidRPr="00AD49A1" w:rsidRDefault="00E666D8" w:rsidP="00E666D8"/>
    <w:p w:rsidR="00C76996" w:rsidRPr="007C0048" w:rsidRDefault="00C76996" w:rsidP="007C0048">
      <w:pPr>
        <w:pStyle w:val="Titre1"/>
      </w:pPr>
      <w:bookmarkStart w:id="2" w:name="_Toc524699383"/>
      <w:r w:rsidRPr="007C0048">
        <w:t>Domaine d’application</w:t>
      </w:r>
      <w:bookmarkStart w:id="3" w:name="_GoBack"/>
      <w:bookmarkEnd w:id="2"/>
      <w:bookmarkEnd w:id="3"/>
    </w:p>
    <w:p w:rsidR="009E326A" w:rsidRDefault="00C76996" w:rsidP="00B069CF">
      <w:r w:rsidRPr="00CB5C0F">
        <w:t xml:space="preserve"> </w:t>
      </w:r>
      <w:r w:rsidR="00E666D8">
        <w:t>Ce présent mode opératoire</w:t>
      </w:r>
      <w:r w:rsidR="00CB5C0F">
        <w:t xml:space="preserve"> s’applique </w:t>
      </w:r>
      <w:r w:rsidR="007A0BDF">
        <w:t>à l</w:t>
      </w:r>
      <w:r w:rsidR="007A147E">
        <w:t>a Clinique NEST</w:t>
      </w:r>
      <w:r w:rsidR="007A0BDF">
        <w:t>.</w:t>
      </w:r>
    </w:p>
    <w:p w:rsidR="000A7C99" w:rsidRPr="00AD49A1" w:rsidRDefault="000A7C99" w:rsidP="00B069CF"/>
    <w:p w:rsidR="009E326A" w:rsidRPr="00056F96" w:rsidRDefault="00CB5C0F" w:rsidP="007C0048">
      <w:pPr>
        <w:pStyle w:val="Titre1"/>
      </w:pPr>
      <w:bookmarkStart w:id="4" w:name="_Toc524699384"/>
      <w:r>
        <w:t>Responsabilité</w:t>
      </w:r>
      <w:bookmarkEnd w:id="4"/>
    </w:p>
    <w:p w:rsidR="009E326A" w:rsidRDefault="007A0BDF" w:rsidP="007A0BDF">
      <w:r w:rsidRPr="007A0BDF">
        <w:t>Le pilote</w:t>
      </w:r>
      <w:r w:rsidR="002A34C5" w:rsidRPr="00061FC2">
        <w:t xml:space="preserve">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Pr="00BC7F09" w:rsidRDefault="009E326A" w:rsidP="007A147E">
      <w:pPr>
        <w:pStyle w:val="En-ttedetabledesmatires"/>
        <w:ind w:firstLine="0"/>
      </w:pPr>
    </w:p>
    <w:p w:rsidR="00DF0694" w:rsidRDefault="00DF0694" w:rsidP="002030FB">
      <w:pPr>
        <w:pStyle w:val="Titre1"/>
      </w:pPr>
      <w:r>
        <w:br w:type="page"/>
      </w:r>
      <w:r w:rsidR="002030FB">
        <w:lastRenderedPageBreak/>
        <w:t>Description du mode opératoire</w:t>
      </w:r>
    </w:p>
    <w:p w:rsidR="007A147E" w:rsidRDefault="007A147E" w:rsidP="007A147E">
      <w:pPr>
        <w:rPr>
          <w:lang w:eastAsia="fr-FR"/>
        </w:rPr>
      </w:pPr>
      <w:r>
        <w:rPr>
          <w:lang w:eastAsia="fr-FR"/>
        </w:rPr>
        <w:t>Deux cas d’utilisation sont à prévoir : soit la maîtresse sage-femme initie l’utilisation du document en faisant une demande d’approvisionnement, soit la chargée d’approvisionnement lance d’elle-même une commande.</w:t>
      </w:r>
    </w:p>
    <w:p w:rsidR="007A147E" w:rsidRDefault="007A147E" w:rsidP="007A147E">
      <w:pPr>
        <w:pStyle w:val="Titre2"/>
      </w:pPr>
      <w:r>
        <w:t>Cas de la demande d’approvisionnement par la maîtresse sage-femme</w:t>
      </w:r>
    </w:p>
    <w:tbl>
      <w:tblPr>
        <w:tblStyle w:val="GridTable1Light-Accent41"/>
        <w:tblW w:w="9015" w:type="dxa"/>
        <w:tblInd w:w="-5" w:type="dxa"/>
        <w:tblLook w:val="04A0" w:firstRow="1" w:lastRow="0" w:firstColumn="1" w:lastColumn="0" w:noHBand="0" w:noVBand="1"/>
      </w:tblPr>
      <w:tblGrid>
        <w:gridCol w:w="1691"/>
        <w:gridCol w:w="4263"/>
        <w:gridCol w:w="3061"/>
      </w:tblGrid>
      <w:tr w:rsidR="00CD78F0" w:rsidRPr="001A48B6" w:rsidTr="00CD7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</w:tcPr>
          <w:p w:rsidR="00CD78F0" w:rsidRPr="001A48B6" w:rsidRDefault="00CD78F0" w:rsidP="00CD78F0">
            <w:r w:rsidRPr="001A48B6">
              <w:t>Acteur</w:t>
            </w:r>
          </w:p>
        </w:tc>
        <w:tc>
          <w:tcPr>
            <w:tcW w:w="4263" w:type="dxa"/>
            <w:vAlign w:val="center"/>
          </w:tcPr>
          <w:p w:rsidR="00CD78F0" w:rsidRPr="001A48B6" w:rsidRDefault="00CD78F0" w:rsidP="00CD78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48B6">
              <w:t>Action</w:t>
            </w:r>
          </w:p>
        </w:tc>
        <w:tc>
          <w:tcPr>
            <w:tcW w:w="3061" w:type="dxa"/>
            <w:vAlign w:val="center"/>
          </w:tcPr>
          <w:p w:rsidR="00CD78F0" w:rsidRPr="001A48B6" w:rsidRDefault="00CD78F0" w:rsidP="00CD78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48B6">
              <w:t>Commentaire</w:t>
            </w:r>
          </w:p>
        </w:tc>
      </w:tr>
      <w:tr w:rsidR="00CD78F0" w:rsidRPr="00DF1826" w:rsidTr="00CD78F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</w:tcPr>
          <w:p w:rsidR="00CD78F0" w:rsidRPr="001A48B6" w:rsidRDefault="00643EF0" w:rsidP="00CD78F0">
            <w:pPr>
              <w:ind w:firstLine="0"/>
              <w:jc w:val="center"/>
            </w:pPr>
            <w:r>
              <w:t>Chargé des stocks</w:t>
            </w:r>
          </w:p>
        </w:tc>
        <w:tc>
          <w:tcPr>
            <w:tcW w:w="4263" w:type="dxa"/>
            <w:vAlign w:val="center"/>
          </w:tcPr>
          <w:p w:rsidR="00CD78F0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Edite un fichier de bons de commande :</w:t>
            </w:r>
          </w:p>
          <w:p w:rsidR="0073434F" w:rsidRDefault="0073434F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Cliquer sur « 1 – Démarrer un nouvelle commande »</w:t>
            </w:r>
          </w:p>
          <w:p w:rsidR="0073434F" w:rsidRDefault="0073434F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Cliquer sur « 2 – Importer les produits »</w:t>
            </w:r>
          </w:p>
          <w:p w:rsidR="00CD78F0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Remplir les besoins éventuels</w:t>
            </w:r>
            <w:r w:rsidRPr="001A48B6">
              <w:t xml:space="preserve"> en médicaments, consommables, produits d’entretien et fournitures de bureau dans le cadre de l’approvisionnement des stocks</w:t>
            </w:r>
            <w:r>
              <w:t xml:space="preserve"> en faisant attention aux unités.</w:t>
            </w:r>
          </w:p>
          <w:p w:rsidR="00CD78F0" w:rsidRPr="001A48B6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Quand la liste est complétée, cliquer sur « </w:t>
            </w:r>
            <w:r w:rsidR="0073434F">
              <w:t xml:space="preserve">3 - </w:t>
            </w:r>
            <w:r>
              <w:t xml:space="preserve">Demande d’appro » </w:t>
            </w:r>
            <w:r w:rsidRPr="001A48B6">
              <w:t>et fait valider la demande par le médecin référent le cas échéant.</w:t>
            </w:r>
          </w:p>
        </w:tc>
        <w:tc>
          <w:tcPr>
            <w:tcW w:w="3061" w:type="dxa"/>
            <w:vAlign w:val="center"/>
          </w:tcPr>
          <w:p w:rsidR="00CD78F0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Emplacement du fichier : </w:t>
            </w:r>
          </w:p>
          <w:p w:rsidR="00CD78F0" w:rsidRPr="00DF1826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DF1826">
              <w:rPr>
                <w:rFonts w:ascii="Courier New" w:hAnsi="Courier New" w:cs="Courier New"/>
                <w:sz w:val="20"/>
                <w:szCs w:val="20"/>
              </w:rPr>
              <w:t>Dropbox\PS01-01_Gestion des stocks, approvisionnement et achats\Bons de commandes numérique</w:t>
            </w:r>
          </w:p>
        </w:tc>
      </w:tr>
      <w:tr w:rsidR="00CD78F0" w:rsidRPr="001A48B6" w:rsidTr="00CD78F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</w:tcPr>
          <w:p w:rsidR="00CD78F0" w:rsidRPr="001A48B6" w:rsidRDefault="00643EF0" w:rsidP="00CD78F0">
            <w:pPr>
              <w:ind w:firstLine="0"/>
              <w:jc w:val="center"/>
            </w:pPr>
            <w:r>
              <w:t>Chargé des stocks</w:t>
            </w:r>
          </w:p>
        </w:tc>
        <w:tc>
          <w:tcPr>
            <w:tcW w:w="4263" w:type="dxa"/>
            <w:vAlign w:val="center"/>
          </w:tcPr>
          <w:p w:rsidR="00CD78F0" w:rsidRPr="001A48B6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Informe le CAASG qu’une demande d’appro a été faite.</w:t>
            </w:r>
          </w:p>
        </w:tc>
        <w:tc>
          <w:tcPr>
            <w:tcW w:w="3061" w:type="dxa"/>
            <w:vAlign w:val="center"/>
          </w:tcPr>
          <w:p w:rsidR="00CD78F0" w:rsidRPr="001A48B6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78F0" w:rsidRPr="00DF1826" w:rsidTr="00CD78F0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</w:tcPr>
          <w:p w:rsidR="00CD78F0" w:rsidRPr="001A48B6" w:rsidRDefault="00CD78F0" w:rsidP="00CD78F0">
            <w:pPr>
              <w:ind w:firstLine="0"/>
              <w:jc w:val="center"/>
            </w:pPr>
            <w:r w:rsidRPr="001A48B6">
              <w:t>CAASG</w:t>
            </w:r>
          </w:p>
        </w:tc>
        <w:tc>
          <w:tcPr>
            <w:tcW w:w="4263" w:type="dxa"/>
            <w:vAlign w:val="center"/>
          </w:tcPr>
          <w:p w:rsidR="00CD78F0" w:rsidRPr="001A48B6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Reprend le fichier concerné, complète la liste en sélectionnant le fournisseur pour chaque produit, et valide en cliquant sur « Générer les bons de commande »</w:t>
            </w:r>
          </w:p>
        </w:tc>
        <w:tc>
          <w:tcPr>
            <w:tcW w:w="3061" w:type="dxa"/>
            <w:vAlign w:val="center"/>
          </w:tcPr>
          <w:p w:rsidR="00CD78F0" w:rsidRDefault="00CD78F0" w:rsidP="00CD7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48B6">
              <w:t xml:space="preserve">La validation de la demande est automatique pour les demandes d’approvisionnement </w:t>
            </w:r>
            <w:r>
              <w:t>mensuelles.</w:t>
            </w:r>
          </w:p>
          <w:p w:rsidR="00CD78F0" w:rsidRDefault="00CD78F0" w:rsidP="00CD78F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bons de commandes sont automatiquement générés et enregistrés à cet emplacement</w:t>
            </w:r>
          </w:p>
          <w:p w:rsidR="00CD78F0" w:rsidRPr="00DF1826" w:rsidRDefault="00CD78F0" w:rsidP="00CD78F0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DF1826">
              <w:rPr>
                <w:rFonts w:ascii="Courier New" w:hAnsi="Courier New" w:cs="Courier New"/>
                <w:sz w:val="20"/>
                <w:szCs w:val="20"/>
              </w:rPr>
              <w:t>Dropbox\PS01-01_Gestion des stocks, approvisionnement et achats\Bons de commandes numérique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F1826">
              <w:rPr>
                <w:rFonts w:ascii="Courier New" w:hAnsi="Courier New" w:cs="Courier New"/>
                <w:sz w:val="20"/>
                <w:szCs w:val="20"/>
              </w:rPr>
              <w:t>\Bons de commande</w:t>
            </w:r>
          </w:p>
        </w:tc>
      </w:tr>
    </w:tbl>
    <w:p w:rsidR="00CD78F0" w:rsidRPr="00CD78F0" w:rsidRDefault="00CD78F0" w:rsidP="00CD78F0">
      <w:pPr>
        <w:rPr>
          <w:lang w:eastAsia="fr-FR"/>
        </w:rPr>
      </w:pPr>
    </w:p>
    <w:p w:rsidR="00CD78F0" w:rsidRDefault="00CD78F0">
      <w:pPr>
        <w:spacing w:before="0" w:after="160"/>
        <w:ind w:firstLine="0"/>
        <w:jc w:val="left"/>
      </w:pPr>
      <w:r>
        <w:br w:type="page"/>
      </w:r>
    </w:p>
    <w:p w:rsidR="00CD78F0" w:rsidRDefault="00CD78F0" w:rsidP="00CD78F0">
      <w:pPr>
        <w:pStyle w:val="Titre2"/>
      </w:pPr>
      <w:r>
        <w:lastRenderedPageBreak/>
        <w:t>Cas de la commande passée par la CAASG</w:t>
      </w:r>
    </w:p>
    <w:tbl>
      <w:tblPr>
        <w:tblStyle w:val="GridTable1Light-Accent41"/>
        <w:tblW w:w="9015" w:type="dxa"/>
        <w:tblInd w:w="-5" w:type="dxa"/>
        <w:tblLook w:val="04A0" w:firstRow="1" w:lastRow="0" w:firstColumn="1" w:lastColumn="0" w:noHBand="0" w:noVBand="1"/>
      </w:tblPr>
      <w:tblGrid>
        <w:gridCol w:w="1691"/>
        <w:gridCol w:w="4263"/>
        <w:gridCol w:w="3061"/>
      </w:tblGrid>
      <w:tr w:rsidR="00CD78F0" w:rsidRPr="001A48B6" w:rsidTr="003A7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</w:tcPr>
          <w:p w:rsidR="00CD78F0" w:rsidRPr="001A48B6" w:rsidRDefault="00CD78F0" w:rsidP="0018193D">
            <w:r w:rsidRPr="001A48B6">
              <w:t>Acteur</w:t>
            </w:r>
          </w:p>
        </w:tc>
        <w:tc>
          <w:tcPr>
            <w:tcW w:w="4263" w:type="dxa"/>
            <w:vAlign w:val="center"/>
          </w:tcPr>
          <w:p w:rsidR="00CD78F0" w:rsidRPr="001A48B6" w:rsidRDefault="00CD78F0" w:rsidP="0018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48B6">
              <w:t>Action</w:t>
            </w:r>
          </w:p>
        </w:tc>
        <w:tc>
          <w:tcPr>
            <w:tcW w:w="3061" w:type="dxa"/>
            <w:vAlign w:val="center"/>
          </w:tcPr>
          <w:p w:rsidR="00CD78F0" w:rsidRPr="001A48B6" w:rsidRDefault="00CD78F0" w:rsidP="0018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A48B6">
              <w:t>Commentaire</w:t>
            </w:r>
          </w:p>
        </w:tc>
      </w:tr>
      <w:tr w:rsidR="00CD78F0" w:rsidRPr="00DF1826" w:rsidTr="003A7B8D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Align w:val="center"/>
          </w:tcPr>
          <w:p w:rsidR="00CD78F0" w:rsidRPr="001A48B6" w:rsidRDefault="003A7B8D" w:rsidP="0018193D">
            <w:pPr>
              <w:ind w:firstLine="0"/>
              <w:jc w:val="center"/>
            </w:pPr>
            <w:r>
              <w:t>CAASG</w:t>
            </w:r>
          </w:p>
        </w:tc>
        <w:tc>
          <w:tcPr>
            <w:tcW w:w="4263" w:type="dxa"/>
            <w:vAlign w:val="center"/>
          </w:tcPr>
          <w:p w:rsidR="0073434F" w:rsidRDefault="0073434F" w:rsidP="00734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Edite un fichier de bons de commande :</w:t>
            </w:r>
          </w:p>
          <w:p w:rsidR="0073434F" w:rsidRDefault="0073434F" w:rsidP="00734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Cliquer sur « 1 – Démarrer un nouvelle commande »</w:t>
            </w:r>
          </w:p>
          <w:p w:rsidR="0073434F" w:rsidRDefault="0073434F" w:rsidP="00734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Cliquer sur « 2 – Importer les produits »</w:t>
            </w:r>
          </w:p>
          <w:p w:rsidR="0073434F" w:rsidRDefault="0073434F" w:rsidP="00734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Remplir les besoins éventuels</w:t>
            </w:r>
            <w:r w:rsidRPr="001A48B6">
              <w:t xml:space="preserve"> en médicaments, consommables, produits d’entretien et fournitures de bureau dans le cadre de l’approvisionnement des stocks</w:t>
            </w:r>
            <w:r>
              <w:t xml:space="preserve"> en faisant attention aux unités.</w:t>
            </w:r>
          </w:p>
          <w:p w:rsidR="00CD78F0" w:rsidRPr="001A48B6" w:rsidRDefault="0073434F" w:rsidP="00734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Quand la liste est complétée, cliquer sur « 4 – Générer les bons de commandes</w:t>
            </w:r>
            <w:r w:rsidR="003A7B8D">
              <w:t> »</w:t>
            </w:r>
          </w:p>
        </w:tc>
        <w:tc>
          <w:tcPr>
            <w:tcW w:w="3061" w:type="dxa"/>
            <w:vAlign w:val="center"/>
          </w:tcPr>
          <w:p w:rsidR="00CD78F0" w:rsidRDefault="00CD78F0" w:rsidP="00181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Emplacement du fichier : </w:t>
            </w:r>
          </w:p>
          <w:p w:rsidR="00CD78F0" w:rsidRDefault="00CD78F0" w:rsidP="00181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DF1826">
              <w:rPr>
                <w:rFonts w:ascii="Courier New" w:hAnsi="Courier New" w:cs="Courier New"/>
                <w:sz w:val="20"/>
                <w:szCs w:val="20"/>
              </w:rPr>
              <w:t>Dropbox\PS01-01_Gestion des stocks, approvisionnement et achats\Bons de commandes numérique</w:t>
            </w:r>
          </w:p>
          <w:p w:rsidR="00A34FA7" w:rsidRDefault="00A34FA7" w:rsidP="00A34FA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bons de commandes sont automatiquement générés et enregistrés à cet emplacement</w:t>
            </w:r>
          </w:p>
          <w:p w:rsidR="00A34FA7" w:rsidRPr="00DF1826" w:rsidRDefault="00A34FA7" w:rsidP="00A34F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  <w:sz w:val="20"/>
                <w:szCs w:val="20"/>
              </w:rPr>
            </w:pPr>
            <w:r w:rsidRPr="00DF1826">
              <w:rPr>
                <w:rFonts w:ascii="Courier New" w:hAnsi="Courier New" w:cs="Courier New"/>
                <w:sz w:val="20"/>
                <w:szCs w:val="20"/>
              </w:rPr>
              <w:t>Dropbox\PS01-01_Gestion des stocks, approvisionnement et achats\Bons de commandes numérique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F1826">
              <w:rPr>
                <w:rFonts w:ascii="Courier New" w:hAnsi="Courier New" w:cs="Courier New"/>
                <w:sz w:val="20"/>
                <w:szCs w:val="20"/>
              </w:rPr>
              <w:t>\Bons de commande</w:t>
            </w:r>
          </w:p>
        </w:tc>
      </w:tr>
    </w:tbl>
    <w:p w:rsidR="007A147E" w:rsidRDefault="00D66805" w:rsidP="00D66805">
      <w:pPr>
        <w:pStyle w:val="Titre2"/>
      </w:pPr>
      <w:r>
        <w:t>Apporter une correction</w:t>
      </w:r>
    </w:p>
    <w:p w:rsidR="00D66805" w:rsidRDefault="00D66805" w:rsidP="00D66805">
      <w:pPr>
        <w:rPr>
          <w:lang w:eastAsia="fr-FR"/>
        </w:rPr>
      </w:pPr>
      <w:r>
        <w:rPr>
          <w:lang w:eastAsia="fr-FR"/>
        </w:rPr>
        <w:t>Toutes les données doivent être entrées dans le tableau listant les produits à commander. Une fois les bons de commande générés, il n’est pas possible de les modifier. Si une erreur a été faite :</w:t>
      </w:r>
    </w:p>
    <w:p w:rsidR="00D66805" w:rsidRDefault="00D66805" w:rsidP="00D66805">
      <w:pPr>
        <w:pStyle w:val="Paragraphedeliste"/>
        <w:numPr>
          <w:ilvl w:val="0"/>
          <w:numId w:val="7"/>
        </w:numPr>
        <w:rPr>
          <w:lang w:eastAsia="fr-FR"/>
        </w:rPr>
      </w:pPr>
      <w:r>
        <w:rPr>
          <w:lang w:eastAsia="fr-FR"/>
        </w:rPr>
        <w:t>Supprimer toutes les feuilles de calcul contenant les bons de commandes ;</w:t>
      </w:r>
    </w:p>
    <w:p w:rsidR="00D66805" w:rsidRDefault="00D66805" w:rsidP="00D66805">
      <w:pPr>
        <w:pStyle w:val="Paragraphedeliste"/>
        <w:numPr>
          <w:ilvl w:val="0"/>
          <w:numId w:val="7"/>
        </w:numPr>
        <w:rPr>
          <w:lang w:eastAsia="fr-FR"/>
        </w:rPr>
      </w:pPr>
      <w:r>
        <w:rPr>
          <w:lang w:eastAsia="fr-FR"/>
        </w:rPr>
        <w:t>Supprimer le sous -dossier « Commande du [Date du jour] » situé à l’emplacement</w:t>
      </w:r>
    </w:p>
    <w:p w:rsidR="00D66805" w:rsidRDefault="00D66805" w:rsidP="00D66805">
      <w:pPr>
        <w:pStyle w:val="Paragraphedeliste"/>
        <w:ind w:left="644" w:firstLine="0"/>
        <w:rPr>
          <w:rFonts w:ascii="Courier New" w:hAnsi="Courier New" w:cs="Courier New"/>
          <w:lang w:eastAsia="fr-FR"/>
        </w:rPr>
      </w:pPr>
      <w:r w:rsidRPr="00D66805">
        <w:rPr>
          <w:rFonts w:ascii="Courier New" w:hAnsi="Courier New" w:cs="Courier New"/>
          <w:lang w:eastAsia="fr-FR"/>
        </w:rPr>
        <w:t>Dropbox\PS01-01_Gestion des stocks, approvisionnement et achats\Bons de commandes numérique\Bons de commande</w:t>
      </w:r>
    </w:p>
    <w:p w:rsidR="00D66805" w:rsidRDefault="00D66805" w:rsidP="00D66805">
      <w:pPr>
        <w:pStyle w:val="Paragraphedeliste"/>
        <w:numPr>
          <w:ilvl w:val="0"/>
          <w:numId w:val="7"/>
        </w:numPr>
        <w:rPr>
          <w:lang w:eastAsia="fr-FR"/>
        </w:rPr>
      </w:pPr>
      <w:r>
        <w:rPr>
          <w:lang w:eastAsia="fr-FR"/>
        </w:rPr>
        <w:t xml:space="preserve">Apporter les corrections souhaitées </w:t>
      </w:r>
      <w:r w:rsidR="00CE6397">
        <w:rPr>
          <w:lang w:eastAsia="fr-FR"/>
        </w:rPr>
        <w:t>dans le tableau « Commandes »</w:t>
      </w:r>
    </w:p>
    <w:p w:rsidR="00CE6397" w:rsidRPr="00D66805" w:rsidRDefault="00CE6397" w:rsidP="00CE6397">
      <w:pPr>
        <w:pStyle w:val="Paragraphedeliste"/>
        <w:numPr>
          <w:ilvl w:val="0"/>
          <w:numId w:val="7"/>
        </w:numPr>
        <w:rPr>
          <w:lang w:eastAsia="fr-FR"/>
        </w:rPr>
      </w:pPr>
      <w:r>
        <w:rPr>
          <w:lang w:eastAsia="fr-FR"/>
        </w:rPr>
        <w:t>Générer les nouveau bon de commande</w:t>
      </w:r>
    </w:p>
    <w:sectPr w:rsidR="00CE6397" w:rsidRPr="00D66805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E00" w:rsidRDefault="00843E00" w:rsidP="00B069CF">
      <w:r>
        <w:separator/>
      </w:r>
    </w:p>
    <w:p w:rsidR="00843E00" w:rsidRDefault="00843E00" w:rsidP="00B069CF"/>
    <w:p w:rsidR="00843E00" w:rsidRDefault="00843E00" w:rsidP="00B069CF"/>
    <w:p w:rsidR="00843E00" w:rsidRDefault="00843E00" w:rsidP="00B069CF"/>
  </w:endnote>
  <w:endnote w:type="continuationSeparator" w:id="0">
    <w:p w:rsidR="00843E00" w:rsidRDefault="00843E00" w:rsidP="00B069CF">
      <w:r>
        <w:continuationSeparator/>
      </w:r>
    </w:p>
    <w:p w:rsidR="00843E00" w:rsidRDefault="00843E00" w:rsidP="00B069CF"/>
    <w:p w:rsidR="00843E00" w:rsidRDefault="00843E00" w:rsidP="00B069CF"/>
    <w:p w:rsidR="00843E00" w:rsidRDefault="00843E0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E00" w:rsidRDefault="00843E00" w:rsidP="00B069CF">
      <w:bookmarkStart w:id="0" w:name="_Hlk480555709"/>
      <w:bookmarkEnd w:id="0"/>
      <w:r>
        <w:separator/>
      </w:r>
    </w:p>
    <w:p w:rsidR="00843E00" w:rsidRDefault="00843E00" w:rsidP="00B069CF"/>
    <w:p w:rsidR="00843E00" w:rsidRDefault="00843E00" w:rsidP="00B069CF"/>
    <w:p w:rsidR="00843E00" w:rsidRDefault="00843E00" w:rsidP="00B069CF"/>
  </w:footnote>
  <w:footnote w:type="continuationSeparator" w:id="0">
    <w:p w:rsidR="00843E00" w:rsidRDefault="00843E00" w:rsidP="00B069CF">
      <w:r>
        <w:continuationSeparator/>
      </w:r>
    </w:p>
    <w:p w:rsidR="00843E00" w:rsidRDefault="00843E00" w:rsidP="00B069CF"/>
    <w:p w:rsidR="00843E00" w:rsidRDefault="00843E00" w:rsidP="00B069CF"/>
    <w:p w:rsidR="00843E00" w:rsidRDefault="00843E0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588"/>
      <w:gridCol w:w="2229"/>
    </w:tblGrid>
    <w:tr w:rsidR="007548EE" w:rsidRPr="00AD49A1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:rsidR="007548EE" w:rsidRPr="00AD49A1" w:rsidRDefault="007548EE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:rsidR="007548EE" w:rsidRPr="00B069CF" w:rsidRDefault="007548E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7548EE" w:rsidRPr="00130623" w:rsidRDefault="007548EE" w:rsidP="00643EF0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Utilisation du</w:t>
          </w:r>
          <w:r w:rsidR="002030FB">
            <w:rPr>
              <w:b w:val="0"/>
            </w:rPr>
            <w:t xml:space="preserve"> </w:t>
          </w:r>
          <w:r w:rsidR="00643EF0">
            <w:rPr>
              <w:b w:val="0"/>
            </w:rPr>
            <w:t>bon de commande numérique</w:t>
          </w:r>
        </w:p>
      </w:tc>
      <w:tc>
        <w:tcPr>
          <w:tcW w:w="2268" w:type="dxa"/>
          <w:vAlign w:val="center"/>
        </w:tcPr>
        <w:p w:rsidR="007548EE" w:rsidRPr="00AD49A1" w:rsidRDefault="007548EE" w:rsidP="00EF321A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643EF0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:rsidR="007548EE" w:rsidRDefault="007548EE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B142AA"/>
    <w:multiLevelType w:val="hybridMultilevel"/>
    <w:tmpl w:val="CAE8E2E0"/>
    <w:lvl w:ilvl="0" w:tplc="D5DACC5E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F3AB4"/>
    <w:multiLevelType w:val="hybridMultilevel"/>
    <w:tmpl w:val="CBE0E41E"/>
    <w:lvl w:ilvl="0" w:tplc="D56AFEC0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413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30FB"/>
    <w:rsid w:val="0020414D"/>
    <w:rsid w:val="00205C90"/>
    <w:rsid w:val="0020741C"/>
    <w:rsid w:val="00222513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5587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2D0F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A7B8D"/>
    <w:rsid w:val="003B3CF8"/>
    <w:rsid w:val="003B4A5D"/>
    <w:rsid w:val="003B7BFF"/>
    <w:rsid w:val="003C0ABB"/>
    <w:rsid w:val="003D0774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2663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592B"/>
    <w:rsid w:val="005C6517"/>
    <w:rsid w:val="005D2AAB"/>
    <w:rsid w:val="005D36B4"/>
    <w:rsid w:val="005D36ED"/>
    <w:rsid w:val="005D4C1F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2294A"/>
    <w:rsid w:val="0063649B"/>
    <w:rsid w:val="00643EF0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2F9D"/>
    <w:rsid w:val="0073434F"/>
    <w:rsid w:val="00734ACF"/>
    <w:rsid w:val="00741B9C"/>
    <w:rsid w:val="00745AA6"/>
    <w:rsid w:val="007548EE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0BDF"/>
    <w:rsid w:val="007A147E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16B79"/>
    <w:rsid w:val="008204E8"/>
    <w:rsid w:val="008272A5"/>
    <w:rsid w:val="00830A15"/>
    <w:rsid w:val="00832859"/>
    <w:rsid w:val="00832893"/>
    <w:rsid w:val="008350B2"/>
    <w:rsid w:val="00842B1E"/>
    <w:rsid w:val="00843E00"/>
    <w:rsid w:val="0084659F"/>
    <w:rsid w:val="008469A3"/>
    <w:rsid w:val="00851631"/>
    <w:rsid w:val="00852525"/>
    <w:rsid w:val="008530CE"/>
    <w:rsid w:val="00855ABE"/>
    <w:rsid w:val="00863F10"/>
    <w:rsid w:val="008644FB"/>
    <w:rsid w:val="0087048A"/>
    <w:rsid w:val="00871250"/>
    <w:rsid w:val="00877E5E"/>
    <w:rsid w:val="00880B8D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4D19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A7B52"/>
    <w:rsid w:val="009B1034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4FA7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7CB6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37344"/>
    <w:rsid w:val="00C5366D"/>
    <w:rsid w:val="00C62D21"/>
    <w:rsid w:val="00C63CE7"/>
    <w:rsid w:val="00C65244"/>
    <w:rsid w:val="00C702F6"/>
    <w:rsid w:val="00C73A86"/>
    <w:rsid w:val="00C76996"/>
    <w:rsid w:val="00C814C2"/>
    <w:rsid w:val="00C81F19"/>
    <w:rsid w:val="00C82616"/>
    <w:rsid w:val="00C83019"/>
    <w:rsid w:val="00C9005B"/>
    <w:rsid w:val="00C951AB"/>
    <w:rsid w:val="00CA1C8E"/>
    <w:rsid w:val="00CB1EA3"/>
    <w:rsid w:val="00CB2463"/>
    <w:rsid w:val="00CB5C0F"/>
    <w:rsid w:val="00CB65D7"/>
    <w:rsid w:val="00CC0C13"/>
    <w:rsid w:val="00CC171A"/>
    <w:rsid w:val="00CD39CE"/>
    <w:rsid w:val="00CD6383"/>
    <w:rsid w:val="00CD78F0"/>
    <w:rsid w:val="00CE5A5D"/>
    <w:rsid w:val="00CE6397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486B"/>
    <w:rsid w:val="00D5268D"/>
    <w:rsid w:val="00D526AE"/>
    <w:rsid w:val="00D52E37"/>
    <w:rsid w:val="00D6150C"/>
    <w:rsid w:val="00D66805"/>
    <w:rsid w:val="00D83153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0694"/>
    <w:rsid w:val="00DF79E1"/>
    <w:rsid w:val="00E14BAB"/>
    <w:rsid w:val="00E24863"/>
    <w:rsid w:val="00E24CF1"/>
    <w:rsid w:val="00E26094"/>
    <w:rsid w:val="00E315AE"/>
    <w:rsid w:val="00E401F1"/>
    <w:rsid w:val="00E424D4"/>
    <w:rsid w:val="00E46658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E598C"/>
    <w:rsid w:val="00EF0CD9"/>
    <w:rsid w:val="00EF2281"/>
    <w:rsid w:val="00EF321A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5C68"/>
    <w:rsid w:val="00F6063F"/>
    <w:rsid w:val="00F60A8F"/>
    <w:rsid w:val="00F63439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7EB5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E858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table" w:customStyle="1" w:styleId="GridTable1Light-Accent41">
    <w:name w:val="Grid Table 1 Light - Accent 41"/>
    <w:basedOn w:val="TableauNormal"/>
    <w:uiPriority w:val="46"/>
    <w:rsid w:val="00CD78F0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nsinterligne">
    <w:name w:val="No Spacing"/>
    <w:uiPriority w:val="1"/>
    <w:qFormat/>
    <w:rsid w:val="00CD78F0"/>
    <w:pPr>
      <w:spacing w:before="120" w:after="120" w:line="240" w:lineRule="auto"/>
    </w:pPr>
    <w:rPr>
      <w:rFonts w:ascii="Times New Roman" w:hAnsi="Times New Roman"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B3FE-D34A-4790-ADB7-29F2F813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8</cp:revision>
  <cp:lastPrinted>2017-02-14T16:34:00Z</cp:lastPrinted>
  <dcterms:created xsi:type="dcterms:W3CDTF">2018-09-14T14:39:00Z</dcterms:created>
  <dcterms:modified xsi:type="dcterms:W3CDTF">2019-11-08T16:47:00Z</dcterms:modified>
</cp:coreProperties>
</file>