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26A" w:rsidRPr="00C76996" w:rsidRDefault="00C76996" w:rsidP="009865AF">
      <w:pPr>
        <w:pStyle w:val="Titre1"/>
      </w:pPr>
      <w:bookmarkStart w:id="1" w:name="_GoBack"/>
      <w:bookmarkEnd w:id="1"/>
      <w:r>
        <w:t>Objet</w:t>
      </w:r>
    </w:p>
    <w:p w:rsidR="00AD49A1" w:rsidRDefault="002639BE" w:rsidP="00354498">
      <w:pPr>
        <w:spacing w:line="276" w:lineRule="auto"/>
      </w:pPr>
      <w:r>
        <w:t>Ce</w:t>
      </w:r>
      <w:r w:rsidR="001629BA" w:rsidRPr="00061FC2">
        <w:t xml:space="preserve"> </w:t>
      </w:r>
      <w:r w:rsidR="001629BA">
        <w:t>mode opératoire</w:t>
      </w:r>
      <w:r w:rsidR="001629BA" w:rsidRPr="00061FC2">
        <w:t xml:space="preserve"> a pour obje</w:t>
      </w:r>
      <w:r w:rsidR="00AF1907">
        <w:t xml:space="preserve">t de décrire les dispositions d’utilisation des gants. </w:t>
      </w:r>
      <w:r w:rsidR="001629BA">
        <w:t>Il</w:t>
      </w:r>
      <w:r w:rsidR="00AF1907">
        <w:t xml:space="preserve"> vise à assurer que </w:t>
      </w:r>
      <w:r w:rsidR="00C54710">
        <w:t xml:space="preserve">le personnel médical et paramédical utilise à bon escient les gants pour leur sécurité et celle des patients. </w:t>
      </w:r>
    </w:p>
    <w:p w:rsidR="00C76996" w:rsidRPr="007C0048" w:rsidRDefault="00C76996" w:rsidP="00354498">
      <w:pPr>
        <w:pStyle w:val="Titre1"/>
        <w:spacing w:line="276" w:lineRule="auto"/>
      </w:pPr>
      <w:r w:rsidRPr="007C0048">
        <w:t>Domaine d’application</w:t>
      </w:r>
    </w:p>
    <w:p w:rsidR="009E326A" w:rsidRDefault="00C76996" w:rsidP="00354498">
      <w:pPr>
        <w:spacing w:line="276" w:lineRule="auto"/>
      </w:pPr>
      <w:r w:rsidRPr="00CB5C0F">
        <w:t xml:space="preserve"> </w:t>
      </w:r>
      <w:r w:rsidR="00E666D8">
        <w:t>Ce présent mode opératoire</w:t>
      </w:r>
      <w:r w:rsidR="00CB5C0F">
        <w:t xml:space="preserve"> s’applique à</w:t>
      </w:r>
      <w:r w:rsidR="005C7F5A">
        <w:t xml:space="preserve"> l’ensemble des structures NEST.</w:t>
      </w:r>
    </w:p>
    <w:p w:rsidR="009E326A" w:rsidRPr="00056F96" w:rsidRDefault="00CB5C0F" w:rsidP="00354498">
      <w:pPr>
        <w:pStyle w:val="Titre1"/>
        <w:spacing w:line="276" w:lineRule="auto"/>
      </w:pPr>
      <w:r>
        <w:t>Responsabilité</w:t>
      </w:r>
    </w:p>
    <w:p w:rsidR="009E326A" w:rsidRDefault="005C7F5A" w:rsidP="00354498">
      <w:pPr>
        <w:spacing w:line="276" w:lineRule="auto"/>
      </w:pPr>
      <w:r w:rsidRPr="005C7F5A">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rsidR="009E326A" w:rsidRDefault="00D23A42" w:rsidP="00354498">
      <w:pPr>
        <w:pStyle w:val="Titre1"/>
        <w:spacing w:line="276" w:lineRule="auto"/>
      </w:pPr>
      <w:r>
        <w:t>Description du mode opératoire</w:t>
      </w:r>
    </w:p>
    <w:p w:rsidR="00ED6719" w:rsidRPr="008A4D68" w:rsidRDefault="008133CE" w:rsidP="00354498">
      <w:pPr>
        <w:pStyle w:val="Titre2"/>
        <w:spacing w:line="276" w:lineRule="auto"/>
      </w:pPr>
      <w:r w:rsidRPr="008A4D68">
        <w:t>Utilisation des g</w:t>
      </w:r>
      <w:r w:rsidR="00ED6719" w:rsidRPr="008A4D68">
        <w:t>ants à usage unique non stériles</w:t>
      </w:r>
    </w:p>
    <w:p w:rsidR="002D0EE3" w:rsidRPr="008A4D68" w:rsidRDefault="002D0EE3" w:rsidP="00354498">
      <w:pPr>
        <w:pStyle w:val="Titre3"/>
        <w:spacing w:line="276" w:lineRule="auto"/>
        <w:rPr>
          <w:b/>
        </w:rPr>
      </w:pPr>
      <w:r w:rsidRPr="008A4D68">
        <w:rPr>
          <w:b/>
        </w:rPr>
        <w:t>Prérequis ?</w:t>
      </w:r>
    </w:p>
    <w:p w:rsidR="00E05868" w:rsidRDefault="002D0EE3" w:rsidP="00354498">
      <w:pPr>
        <w:pStyle w:val="Paragraphedeliste"/>
        <w:numPr>
          <w:ilvl w:val="0"/>
          <w:numId w:val="6"/>
        </w:numPr>
        <w:spacing w:line="276" w:lineRule="auto"/>
        <w:rPr>
          <w:lang w:eastAsia="fr-FR"/>
        </w:rPr>
      </w:pPr>
      <w:r>
        <w:rPr>
          <w:lang w:eastAsia="fr-FR"/>
        </w:rPr>
        <w:t>Une friction avec un produit hydroalcoolique</w:t>
      </w:r>
      <w:r w:rsidR="00E05868">
        <w:rPr>
          <w:lang w:eastAsia="fr-FR"/>
        </w:rPr>
        <w:t xml:space="preserve"> est effectuée avant et après le retrait des gants</w:t>
      </w:r>
    </w:p>
    <w:p w:rsidR="005D5300" w:rsidRPr="008A4D68" w:rsidRDefault="005D5300" w:rsidP="00354498">
      <w:pPr>
        <w:pStyle w:val="Titre3"/>
        <w:spacing w:line="276" w:lineRule="auto"/>
        <w:rPr>
          <w:b/>
        </w:rPr>
      </w:pPr>
      <w:r w:rsidRPr="008A4D68">
        <w:rPr>
          <w:b/>
        </w:rPr>
        <w:t>Quand ?</w:t>
      </w:r>
    </w:p>
    <w:p w:rsidR="0056240E" w:rsidRPr="005D5300" w:rsidRDefault="0056240E" w:rsidP="00354498">
      <w:pPr>
        <w:pStyle w:val="Paragraphedeliste"/>
        <w:numPr>
          <w:ilvl w:val="0"/>
          <w:numId w:val="6"/>
        </w:numPr>
        <w:spacing w:line="276" w:lineRule="auto"/>
        <w:rPr>
          <w:lang w:eastAsia="fr-FR"/>
        </w:rPr>
      </w:pPr>
      <w:r w:rsidRPr="005D5300">
        <w:rPr>
          <w:lang w:eastAsia="fr-FR"/>
        </w:rPr>
        <w:t>Risque d’exposition à du sang, des liquides</w:t>
      </w:r>
      <w:r w:rsidR="005D5300">
        <w:rPr>
          <w:lang w:eastAsia="fr-FR"/>
        </w:rPr>
        <w:t xml:space="preserve"> </w:t>
      </w:r>
      <w:r w:rsidRPr="005D5300">
        <w:rPr>
          <w:lang w:eastAsia="fr-FR"/>
        </w:rPr>
        <w:t>biologiques, des sécrétions, des excrétions et à du</w:t>
      </w:r>
      <w:r w:rsidR="005D5300">
        <w:rPr>
          <w:lang w:eastAsia="fr-FR"/>
        </w:rPr>
        <w:t xml:space="preserve"> </w:t>
      </w:r>
      <w:r w:rsidRPr="005D5300">
        <w:rPr>
          <w:lang w:eastAsia="fr-FR"/>
        </w:rPr>
        <w:t>matériel visiblement souillé par des liquides biologiques.</w:t>
      </w:r>
    </w:p>
    <w:p w:rsidR="0056240E" w:rsidRPr="005D5300" w:rsidRDefault="0056240E" w:rsidP="00354498">
      <w:pPr>
        <w:pStyle w:val="Paragraphedeliste"/>
        <w:numPr>
          <w:ilvl w:val="0"/>
          <w:numId w:val="6"/>
        </w:numPr>
        <w:spacing w:line="276" w:lineRule="auto"/>
        <w:rPr>
          <w:u w:val="single"/>
          <w:lang w:eastAsia="fr-FR"/>
        </w:rPr>
      </w:pPr>
      <w:r w:rsidRPr="005D5300">
        <w:rPr>
          <w:lang w:eastAsia="fr-FR"/>
        </w:rPr>
        <w:t>CONTACT DIRECT AVEC LE PATIENT : Contact avec du sang,</w:t>
      </w:r>
      <w:r w:rsidR="005D5300">
        <w:rPr>
          <w:lang w:eastAsia="fr-FR"/>
        </w:rPr>
        <w:t xml:space="preserve"> </w:t>
      </w:r>
      <w:r w:rsidRPr="005D5300">
        <w:rPr>
          <w:lang w:eastAsia="fr-FR"/>
        </w:rPr>
        <w:t>une muqueuse et une peau lésée ; suspicion de germes hautement</w:t>
      </w:r>
      <w:r w:rsidR="005D5300">
        <w:rPr>
          <w:lang w:eastAsia="fr-FR"/>
        </w:rPr>
        <w:t xml:space="preserve"> </w:t>
      </w:r>
      <w:r w:rsidRPr="005D5300">
        <w:rPr>
          <w:lang w:eastAsia="fr-FR"/>
        </w:rPr>
        <w:t xml:space="preserve">transmissibles et </w:t>
      </w:r>
      <w:r w:rsidR="005D5300" w:rsidRPr="005D5300">
        <w:rPr>
          <w:lang w:eastAsia="fr-FR"/>
        </w:rPr>
        <w:t>pathogènes ;</w:t>
      </w:r>
      <w:r w:rsidRPr="005D5300">
        <w:rPr>
          <w:lang w:eastAsia="fr-FR"/>
        </w:rPr>
        <w:t xml:space="preserve"> situation épidémique ou d’urgence ;</w:t>
      </w:r>
      <w:r w:rsidR="005D5300" w:rsidRPr="005D5300">
        <w:rPr>
          <w:lang w:eastAsia="fr-FR"/>
        </w:rPr>
        <w:t xml:space="preserve"> </w:t>
      </w:r>
      <w:r w:rsidRPr="005D5300">
        <w:rPr>
          <w:lang w:eastAsia="fr-FR"/>
        </w:rPr>
        <w:t>insertion et retrait d’accès vasculaires ; prélèvement sanguin ; ouverture</w:t>
      </w:r>
      <w:r w:rsidR="005D5300" w:rsidRPr="005D5300">
        <w:rPr>
          <w:lang w:eastAsia="fr-FR"/>
        </w:rPr>
        <w:t xml:space="preserve"> </w:t>
      </w:r>
      <w:r w:rsidRPr="005D5300">
        <w:rPr>
          <w:lang w:eastAsia="fr-FR"/>
        </w:rPr>
        <w:t>d’une</w:t>
      </w:r>
      <w:r w:rsidR="009475C8" w:rsidRPr="009475C8">
        <w:rPr>
          <w:lang w:eastAsia="fr-FR"/>
        </w:rPr>
        <w:t xml:space="preserve"> </w:t>
      </w:r>
      <w:r w:rsidRPr="009475C8">
        <w:rPr>
          <w:lang w:eastAsia="fr-FR"/>
        </w:rPr>
        <w:t>ligne</w:t>
      </w:r>
      <w:r w:rsidRPr="005D5300">
        <w:rPr>
          <w:lang w:eastAsia="fr-FR"/>
        </w:rPr>
        <w:t xml:space="preserve"> vasculaire (en présence de sang) ; examen pelvien et vaginal ;</w:t>
      </w:r>
      <w:r w:rsidR="005D5300" w:rsidRPr="005D5300">
        <w:rPr>
          <w:lang w:eastAsia="fr-FR"/>
        </w:rPr>
        <w:t xml:space="preserve"> </w:t>
      </w:r>
      <w:r w:rsidRPr="005D5300">
        <w:rPr>
          <w:lang w:eastAsia="fr-FR"/>
        </w:rPr>
        <w:t>aspiration endotrachéale sur système ouvert.</w:t>
      </w:r>
    </w:p>
    <w:p w:rsidR="002D0EE3" w:rsidRDefault="0056240E" w:rsidP="00354498">
      <w:pPr>
        <w:pStyle w:val="Paragraphedeliste"/>
        <w:numPr>
          <w:ilvl w:val="0"/>
          <w:numId w:val="6"/>
        </w:numPr>
        <w:spacing w:line="276" w:lineRule="auto"/>
        <w:rPr>
          <w:lang w:eastAsia="fr-FR"/>
        </w:rPr>
      </w:pPr>
      <w:r w:rsidRPr="005D5300">
        <w:rPr>
          <w:lang w:eastAsia="fr-FR"/>
        </w:rPr>
        <w:t>CONTACT INDIRECT AVEC LE PATIENT : évacuation d’excrétions ; manipulation et</w:t>
      </w:r>
      <w:r w:rsidR="005D5300" w:rsidRPr="005D5300">
        <w:rPr>
          <w:lang w:eastAsia="fr-FR"/>
        </w:rPr>
        <w:t xml:space="preserve"> </w:t>
      </w:r>
      <w:r w:rsidRPr="005D5300">
        <w:rPr>
          <w:lang w:eastAsia="fr-FR"/>
        </w:rPr>
        <w:t>nettoyage d’instruments ; manipulation de déchets ; nettoyage de surfaces et objets</w:t>
      </w:r>
      <w:r w:rsidR="005D5300" w:rsidRPr="005D5300">
        <w:rPr>
          <w:lang w:eastAsia="fr-FR"/>
        </w:rPr>
        <w:t xml:space="preserve"> </w:t>
      </w:r>
      <w:r w:rsidRPr="005D5300">
        <w:rPr>
          <w:lang w:eastAsia="fr-FR"/>
        </w:rPr>
        <w:t>souillées par des liquides biologiques.</w:t>
      </w:r>
    </w:p>
    <w:p w:rsidR="00C34BC9" w:rsidRDefault="00C34BC9" w:rsidP="00C34BC9">
      <w:pPr>
        <w:autoSpaceDE w:val="0"/>
        <w:autoSpaceDN w:val="0"/>
        <w:adjustRightInd w:val="0"/>
        <w:spacing w:before="0" w:after="0" w:line="240" w:lineRule="auto"/>
        <w:rPr>
          <w:lang w:eastAsia="fr-FR"/>
        </w:rPr>
      </w:pPr>
      <w:r>
        <w:rPr>
          <w:lang w:eastAsia="fr-FR"/>
        </w:rPr>
        <w:t xml:space="preserve">Les gants doivent être </w:t>
      </w:r>
      <w:r w:rsidR="00BC5041">
        <w:rPr>
          <w:lang w:eastAsia="fr-FR"/>
        </w:rPr>
        <w:t xml:space="preserve">retirés et </w:t>
      </w:r>
      <w:r>
        <w:rPr>
          <w:lang w:eastAsia="fr-FR"/>
        </w:rPr>
        <w:t xml:space="preserve">changés </w:t>
      </w:r>
    </w:p>
    <w:p w:rsidR="00C34BC9" w:rsidRDefault="00BC5041" w:rsidP="00C34BC9">
      <w:pPr>
        <w:pStyle w:val="Paragraphedeliste"/>
        <w:numPr>
          <w:ilvl w:val="0"/>
          <w:numId w:val="6"/>
        </w:numPr>
        <w:autoSpaceDE w:val="0"/>
        <w:autoSpaceDN w:val="0"/>
        <w:adjustRightInd w:val="0"/>
        <w:spacing w:before="0" w:after="0" w:line="240" w:lineRule="auto"/>
        <w:rPr>
          <w:lang w:eastAsia="fr-FR"/>
        </w:rPr>
      </w:pPr>
      <w:r>
        <w:rPr>
          <w:lang w:eastAsia="fr-FR"/>
        </w:rPr>
        <w:t>Après</w:t>
      </w:r>
      <w:r w:rsidR="00C34BC9">
        <w:rPr>
          <w:lang w:eastAsia="fr-FR"/>
        </w:rPr>
        <w:t xml:space="preserve"> chaque soin pour chaque patient et </w:t>
      </w:r>
    </w:p>
    <w:p w:rsidR="00C34BC9" w:rsidRDefault="00BC5041" w:rsidP="00C34BC9">
      <w:pPr>
        <w:pStyle w:val="Paragraphedeliste"/>
        <w:numPr>
          <w:ilvl w:val="0"/>
          <w:numId w:val="6"/>
        </w:numPr>
        <w:autoSpaceDE w:val="0"/>
        <w:autoSpaceDN w:val="0"/>
        <w:adjustRightInd w:val="0"/>
        <w:spacing w:before="0" w:after="0" w:line="240" w:lineRule="auto"/>
        <w:rPr>
          <w:lang w:eastAsia="fr-FR"/>
        </w:rPr>
      </w:pPr>
      <w:r w:rsidRPr="00C34BC9">
        <w:rPr>
          <w:lang w:eastAsia="fr-FR"/>
        </w:rPr>
        <w:t>Lorsque</w:t>
      </w:r>
      <w:r w:rsidR="00C34BC9">
        <w:rPr>
          <w:lang w:eastAsia="fr-FR"/>
        </w:rPr>
        <w:t xml:space="preserve"> les </w:t>
      </w:r>
      <w:r w:rsidR="00C34BC9" w:rsidRPr="00C34BC9">
        <w:rPr>
          <w:lang w:eastAsia="fr-FR"/>
        </w:rPr>
        <w:t>mains passent d’un site corporel contaminé à un autre site</w:t>
      </w:r>
      <w:r w:rsidR="00C34BC9">
        <w:rPr>
          <w:lang w:eastAsia="fr-FR"/>
        </w:rPr>
        <w:t xml:space="preserve"> </w:t>
      </w:r>
      <w:r w:rsidR="00C34BC9" w:rsidRPr="00C34BC9">
        <w:rPr>
          <w:lang w:eastAsia="fr-FR"/>
        </w:rPr>
        <w:t>corporel chez le même patient</w:t>
      </w:r>
    </w:p>
    <w:p w:rsidR="00C34BC9" w:rsidRDefault="00C34BC9" w:rsidP="00C34BC9">
      <w:pPr>
        <w:autoSpaceDE w:val="0"/>
        <w:autoSpaceDN w:val="0"/>
        <w:adjustRightInd w:val="0"/>
        <w:spacing w:before="0" w:after="0" w:line="240" w:lineRule="auto"/>
        <w:jc w:val="left"/>
        <w:rPr>
          <w:lang w:eastAsia="fr-FR"/>
        </w:rPr>
      </w:pPr>
    </w:p>
    <w:p w:rsidR="00933C08" w:rsidRPr="00B325B1" w:rsidRDefault="00933C08" w:rsidP="00354498">
      <w:pPr>
        <w:pStyle w:val="Titre3"/>
        <w:spacing w:line="276" w:lineRule="auto"/>
        <w:rPr>
          <w:b/>
        </w:rPr>
      </w:pPr>
      <w:r w:rsidRPr="00B325B1">
        <w:rPr>
          <w:b/>
        </w:rPr>
        <w:t>Qui ?</w:t>
      </w:r>
    </w:p>
    <w:p w:rsidR="00933C08" w:rsidRDefault="00933C08" w:rsidP="00354498">
      <w:pPr>
        <w:pStyle w:val="Paragraphedeliste"/>
        <w:numPr>
          <w:ilvl w:val="0"/>
          <w:numId w:val="6"/>
        </w:numPr>
        <w:spacing w:line="276" w:lineRule="auto"/>
        <w:rPr>
          <w:lang w:eastAsia="fr-FR"/>
        </w:rPr>
      </w:pPr>
      <w:r>
        <w:rPr>
          <w:lang w:eastAsia="fr-FR"/>
        </w:rPr>
        <w:t>Personnel médical</w:t>
      </w:r>
    </w:p>
    <w:p w:rsidR="00933C08" w:rsidRDefault="00933C08" w:rsidP="00354498">
      <w:pPr>
        <w:pStyle w:val="Paragraphedeliste"/>
        <w:numPr>
          <w:ilvl w:val="0"/>
          <w:numId w:val="6"/>
        </w:numPr>
        <w:spacing w:line="276" w:lineRule="auto"/>
        <w:rPr>
          <w:lang w:eastAsia="fr-FR"/>
        </w:rPr>
      </w:pPr>
      <w:r>
        <w:rPr>
          <w:lang w:eastAsia="fr-FR"/>
        </w:rPr>
        <w:t>Personnel paramédical</w:t>
      </w:r>
    </w:p>
    <w:p w:rsidR="00933C08" w:rsidRDefault="00933C08" w:rsidP="00354498">
      <w:pPr>
        <w:pStyle w:val="Paragraphedeliste"/>
        <w:numPr>
          <w:ilvl w:val="0"/>
          <w:numId w:val="6"/>
        </w:numPr>
        <w:spacing w:line="276" w:lineRule="auto"/>
        <w:rPr>
          <w:lang w:eastAsia="fr-FR"/>
        </w:rPr>
      </w:pPr>
      <w:r>
        <w:rPr>
          <w:lang w:eastAsia="fr-FR"/>
        </w:rPr>
        <w:t>Personnel de ménage</w:t>
      </w:r>
    </w:p>
    <w:p w:rsidR="008733C8" w:rsidRPr="00CD3502" w:rsidRDefault="008733C8" w:rsidP="00CD3502">
      <w:pPr>
        <w:pStyle w:val="Titre2"/>
      </w:pPr>
      <w:r w:rsidRPr="00CD3502">
        <w:lastRenderedPageBreak/>
        <w:t>Utilisation des gants stériles</w:t>
      </w:r>
    </w:p>
    <w:p w:rsidR="008733C8" w:rsidRPr="00B325B1" w:rsidRDefault="008733C8" w:rsidP="00354498">
      <w:pPr>
        <w:pStyle w:val="Titre3"/>
        <w:spacing w:line="276" w:lineRule="auto"/>
        <w:rPr>
          <w:b/>
        </w:rPr>
      </w:pPr>
      <w:r w:rsidRPr="00B325B1">
        <w:rPr>
          <w:b/>
        </w:rPr>
        <w:t>Prérequis ?</w:t>
      </w:r>
    </w:p>
    <w:p w:rsidR="00C16E8F" w:rsidRPr="00C16E8F" w:rsidRDefault="00C16E8F" w:rsidP="00354498">
      <w:pPr>
        <w:pStyle w:val="Paragraphedeliste"/>
        <w:numPr>
          <w:ilvl w:val="0"/>
          <w:numId w:val="6"/>
        </w:numPr>
        <w:spacing w:line="276" w:lineRule="auto"/>
        <w:rPr>
          <w:lang w:eastAsia="fr-FR"/>
        </w:rPr>
      </w:pPr>
      <w:r w:rsidRPr="00C16E8F">
        <w:rPr>
          <w:lang w:eastAsia="fr-FR"/>
        </w:rPr>
        <w:t>Lavage chirurgical</w:t>
      </w:r>
      <w:r w:rsidR="005E78AC">
        <w:rPr>
          <w:lang w:eastAsia="fr-FR"/>
        </w:rPr>
        <w:t xml:space="preserve"> des mains</w:t>
      </w:r>
    </w:p>
    <w:p w:rsidR="008733C8" w:rsidRPr="00B325B1" w:rsidRDefault="008733C8" w:rsidP="00354498">
      <w:pPr>
        <w:pStyle w:val="Titre3"/>
        <w:spacing w:line="276" w:lineRule="auto"/>
        <w:rPr>
          <w:b/>
        </w:rPr>
      </w:pPr>
      <w:r w:rsidRPr="00B325B1">
        <w:rPr>
          <w:b/>
        </w:rPr>
        <w:t>Quand ?</w:t>
      </w:r>
    </w:p>
    <w:p w:rsidR="00C16E8F" w:rsidRDefault="00C16E8F" w:rsidP="00354498">
      <w:pPr>
        <w:pStyle w:val="Paragraphedeliste"/>
        <w:numPr>
          <w:ilvl w:val="0"/>
          <w:numId w:val="6"/>
        </w:numPr>
        <w:spacing w:line="276" w:lineRule="auto"/>
        <w:rPr>
          <w:lang w:eastAsia="fr-FR"/>
        </w:rPr>
      </w:pPr>
      <w:r w:rsidRPr="00C16E8F">
        <w:rPr>
          <w:lang w:eastAsia="fr-FR"/>
        </w:rPr>
        <w:t>Toute procédure</w:t>
      </w:r>
      <w:r>
        <w:rPr>
          <w:lang w:eastAsia="fr-FR"/>
        </w:rPr>
        <w:t xml:space="preserve"> chirurgicale </w:t>
      </w:r>
    </w:p>
    <w:p w:rsidR="00C16E8F" w:rsidRDefault="00C16E8F" w:rsidP="00354498">
      <w:pPr>
        <w:pStyle w:val="Paragraphedeliste"/>
        <w:numPr>
          <w:ilvl w:val="0"/>
          <w:numId w:val="6"/>
        </w:numPr>
        <w:spacing w:line="276" w:lineRule="auto"/>
        <w:rPr>
          <w:lang w:eastAsia="fr-FR"/>
        </w:rPr>
      </w:pPr>
      <w:r>
        <w:rPr>
          <w:lang w:eastAsia="fr-FR"/>
        </w:rPr>
        <w:t>A</w:t>
      </w:r>
      <w:r w:rsidRPr="00C16E8F">
        <w:rPr>
          <w:lang w:eastAsia="fr-FR"/>
        </w:rPr>
        <w:t>ccouchement par voie</w:t>
      </w:r>
      <w:r>
        <w:rPr>
          <w:lang w:eastAsia="fr-FR"/>
        </w:rPr>
        <w:t xml:space="preserve"> naturelle </w:t>
      </w:r>
    </w:p>
    <w:p w:rsidR="008733C8" w:rsidRPr="00B325B1" w:rsidRDefault="00C16E8F" w:rsidP="00354498">
      <w:pPr>
        <w:pStyle w:val="Paragraphedeliste"/>
        <w:numPr>
          <w:ilvl w:val="0"/>
          <w:numId w:val="6"/>
        </w:numPr>
        <w:spacing w:line="276" w:lineRule="auto"/>
        <w:rPr>
          <w:lang w:eastAsia="fr-FR"/>
        </w:rPr>
      </w:pPr>
      <w:r w:rsidRPr="00B325B1">
        <w:rPr>
          <w:lang w:eastAsia="fr-FR"/>
        </w:rPr>
        <w:t xml:space="preserve">Préparation de nutrition parentérale complète </w:t>
      </w:r>
    </w:p>
    <w:p w:rsidR="00C16E8F" w:rsidRPr="00B325B1" w:rsidRDefault="00C16E8F" w:rsidP="00354498">
      <w:pPr>
        <w:pStyle w:val="Paragraphedeliste"/>
        <w:numPr>
          <w:ilvl w:val="0"/>
          <w:numId w:val="6"/>
        </w:numPr>
        <w:spacing w:line="276" w:lineRule="auto"/>
        <w:rPr>
          <w:lang w:eastAsia="fr-FR"/>
        </w:rPr>
      </w:pPr>
      <w:r w:rsidRPr="00B325B1">
        <w:rPr>
          <w:lang w:eastAsia="fr-FR"/>
        </w:rPr>
        <w:t>Soins locaux des sites opératoires</w:t>
      </w:r>
    </w:p>
    <w:p w:rsidR="00FF036F" w:rsidRPr="00B325B1" w:rsidRDefault="00FF036F" w:rsidP="00354498">
      <w:pPr>
        <w:pStyle w:val="Titre3"/>
        <w:spacing w:line="276" w:lineRule="auto"/>
        <w:rPr>
          <w:b/>
        </w:rPr>
      </w:pPr>
      <w:r w:rsidRPr="00B325B1">
        <w:rPr>
          <w:b/>
        </w:rPr>
        <w:t>Qui ?</w:t>
      </w:r>
    </w:p>
    <w:p w:rsidR="00FF036F" w:rsidRDefault="00FF036F" w:rsidP="00354498">
      <w:pPr>
        <w:pStyle w:val="Paragraphedeliste"/>
        <w:numPr>
          <w:ilvl w:val="0"/>
          <w:numId w:val="6"/>
        </w:numPr>
        <w:spacing w:line="276" w:lineRule="auto"/>
        <w:rPr>
          <w:lang w:eastAsia="fr-FR"/>
        </w:rPr>
      </w:pPr>
      <w:r>
        <w:rPr>
          <w:lang w:eastAsia="fr-FR"/>
        </w:rPr>
        <w:t>Personnel médical</w:t>
      </w:r>
    </w:p>
    <w:p w:rsidR="00FF036F" w:rsidRDefault="00FF036F" w:rsidP="00354498">
      <w:pPr>
        <w:pStyle w:val="Paragraphedeliste"/>
        <w:numPr>
          <w:ilvl w:val="0"/>
          <w:numId w:val="6"/>
        </w:numPr>
        <w:spacing w:line="276" w:lineRule="auto"/>
        <w:rPr>
          <w:lang w:eastAsia="fr-FR"/>
        </w:rPr>
      </w:pPr>
      <w:r>
        <w:rPr>
          <w:lang w:eastAsia="fr-FR"/>
        </w:rPr>
        <w:t>Personnel paramédical</w:t>
      </w:r>
    </w:p>
    <w:tbl>
      <w:tblPr>
        <w:tblStyle w:val="TableauGrille1Clair-Accentuation4"/>
        <w:tblW w:w="9351" w:type="dxa"/>
        <w:jc w:val="center"/>
        <w:tblLook w:val="04A0" w:firstRow="1" w:lastRow="0" w:firstColumn="1" w:lastColumn="0" w:noHBand="0" w:noVBand="1"/>
      </w:tblPr>
      <w:tblGrid>
        <w:gridCol w:w="1980"/>
        <w:gridCol w:w="3685"/>
        <w:gridCol w:w="3686"/>
      </w:tblGrid>
      <w:tr w:rsidR="008733C8" w:rsidRPr="001F3F6E" w:rsidTr="0047736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8733C8" w:rsidRPr="008E6379" w:rsidRDefault="00933C08" w:rsidP="00354498">
            <w:pPr>
              <w:spacing w:line="276" w:lineRule="auto"/>
              <w:ind w:firstLine="0"/>
              <w:jc w:val="center"/>
              <w:rPr>
                <w:b w:val="0"/>
              </w:rPr>
            </w:pPr>
            <w:r>
              <w:t>Etape</w:t>
            </w:r>
          </w:p>
        </w:tc>
        <w:tc>
          <w:tcPr>
            <w:tcW w:w="3685" w:type="dxa"/>
            <w:vAlign w:val="center"/>
          </w:tcPr>
          <w:p w:rsidR="008733C8" w:rsidRPr="008E6379" w:rsidRDefault="008733C8" w:rsidP="00354498">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686" w:type="dxa"/>
            <w:vAlign w:val="center"/>
          </w:tcPr>
          <w:p w:rsidR="008733C8" w:rsidRPr="008E6379" w:rsidRDefault="009F6878" w:rsidP="00354498">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rPr>
            </w:pPr>
            <w:r>
              <w:t>Illustration</w:t>
            </w:r>
          </w:p>
        </w:tc>
      </w:tr>
      <w:tr w:rsidR="00FF036F" w:rsidRPr="001F3F6E" w:rsidTr="0047736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rsidR="00FF036F" w:rsidRPr="0007023A" w:rsidRDefault="00FF036F" w:rsidP="00354498">
            <w:pPr>
              <w:spacing w:line="276" w:lineRule="auto"/>
              <w:ind w:firstLine="0"/>
              <w:jc w:val="center"/>
            </w:pPr>
            <w:r w:rsidRPr="0007023A">
              <w:t>Enfiler les gants</w:t>
            </w:r>
          </w:p>
        </w:tc>
        <w:tc>
          <w:tcPr>
            <w:tcW w:w="3685" w:type="dxa"/>
            <w:vAlign w:val="center"/>
          </w:tcPr>
          <w:p w:rsidR="00FF036F" w:rsidRPr="00E03288"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E03288">
              <w:rPr>
                <w:bCs/>
              </w:rPr>
              <w:t>Prélever un gant de soins de son emballage d’origine.</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09FC0995" wp14:editId="250851A0">
                  <wp:extent cx="1638300" cy="9899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572" t="13236" r="67967" b="74384"/>
                          <a:stretch/>
                        </pic:blipFill>
                        <pic:spPr bwMode="auto">
                          <a:xfrm>
                            <a:off x="0" y="0"/>
                            <a:ext cx="1639533" cy="9907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07023A" w:rsidRDefault="00FF036F" w:rsidP="00354498">
            <w:pPr>
              <w:spacing w:line="276" w:lineRule="auto"/>
              <w:ind w:firstLine="0"/>
              <w:jc w:val="center"/>
            </w:pPr>
          </w:p>
        </w:tc>
        <w:tc>
          <w:tcPr>
            <w:tcW w:w="3685" w:type="dxa"/>
            <w:vAlign w:val="center"/>
          </w:tcPr>
          <w:p w:rsidR="00FF036F" w:rsidRPr="00E03288"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E03288">
              <w:rPr>
                <w:bCs/>
              </w:rPr>
              <w:t>Ne toucher qu’une surface limitée du gant correspondant au poignet (bord supérieur du gant).</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4FE9D036" wp14:editId="57E593F6">
                  <wp:extent cx="1268730" cy="1248907"/>
                  <wp:effectExtent l="0" t="0" r="762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573" t="13236" r="40378" b="71139"/>
                          <a:stretch/>
                        </pic:blipFill>
                        <pic:spPr bwMode="auto">
                          <a:xfrm>
                            <a:off x="0" y="0"/>
                            <a:ext cx="1270158" cy="125031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07023A" w:rsidRDefault="00FF036F" w:rsidP="00354498">
            <w:pPr>
              <w:spacing w:line="276" w:lineRule="auto"/>
              <w:ind w:firstLine="0"/>
              <w:jc w:val="center"/>
            </w:pPr>
          </w:p>
        </w:tc>
        <w:tc>
          <w:tcPr>
            <w:tcW w:w="3685" w:type="dxa"/>
            <w:vAlign w:val="center"/>
          </w:tcPr>
          <w:p w:rsidR="00FF036F" w:rsidRPr="00914EC3" w:rsidRDefault="00FF036F" w:rsidP="0007023A">
            <w:pPr>
              <w:pStyle w:val="Paragraphedeliste"/>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914EC3">
              <w:rPr>
                <w:bCs/>
              </w:rPr>
              <w:t>Enfiler le premier gant.</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38DC8CF8" wp14:editId="0018DE5D">
                  <wp:extent cx="1447800" cy="10134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6541" t="14854" r="8323" b="72480"/>
                          <a:stretch/>
                        </pic:blipFill>
                        <pic:spPr bwMode="auto">
                          <a:xfrm>
                            <a:off x="0" y="0"/>
                            <a:ext cx="1447960" cy="101357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07023A" w:rsidRDefault="00FF036F" w:rsidP="00354498">
            <w:pPr>
              <w:spacing w:line="276" w:lineRule="auto"/>
              <w:ind w:firstLine="0"/>
              <w:jc w:val="center"/>
            </w:pPr>
          </w:p>
        </w:tc>
        <w:tc>
          <w:tcPr>
            <w:tcW w:w="3685" w:type="dxa"/>
            <w:vAlign w:val="center"/>
          </w:tcPr>
          <w:p w:rsidR="00FF036F" w:rsidRPr="00E03288"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E03288">
              <w:rPr>
                <w:bCs/>
              </w:rPr>
              <w:t>Prélever un second gant avec la main non gantée et ne toucher qu’une surface limitée du second gant, correspondant au poignet.</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4656CCA6" wp14:editId="0AF5C79C">
                  <wp:extent cx="1722120" cy="1143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646" t="34281" r="67457" b="51435"/>
                          <a:stretch/>
                        </pic:blipFill>
                        <pic:spPr bwMode="auto">
                          <a:xfrm>
                            <a:off x="0" y="0"/>
                            <a:ext cx="1722310" cy="11431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07023A" w:rsidRDefault="00FF036F" w:rsidP="00354498">
            <w:pPr>
              <w:spacing w:line="276" w:lineRule="auto"/>
              <w:ind w:firstLine="0"/>
              <w:jc w:val="center"/>
            </w:pPr>
          </w:p>
        </w:tc>
        <w:tc>
          <w:tcPr>
            <w:tcW w:w="3685" w:type="dxa"/>
            <w:vAlign w:val="center"/>
          </w:tcPr>
          <w:p w:rsidR="00FF036F" w:rsidRPr="00E03288"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E03288">
              <w:rPr>
                <w:bCs/>
              </w:rPr>
              <w:t>Afin de ne pas toucher la peau de l’avant-bras avec la main gantée, retourner la surface externe du gant à enfiler sur les doigts repliés de la main gantée, permettant ainsi d’enfiler le gant sur la seconde main.</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58F18AFC" wp14:editId="456DD052">
                  <wp:extent cx="1722120" cy="13411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3333" t="33423" r="36772" b="49818"/>
                          <a:stretch/>
                        </pic:blipFill>
                        <pic:spPr bwMode="auto">
                          <a:xfrm>
                            <a:off x="0" y="0"/>
                            <a:ext cx="1722120" cy="13411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07023A" w:rsidRDefault="00FF036F" w:rsidP="00354498">
            <w:pPr>
              <w:spacing w:line="276" w:lineRule="auto"/>
              <w:ind w:firstLine="0"/>
              <w:jc w:val="center"/>
            </w:pPr>
          </w:p>
        </w:tc>
        <w:tc>
          <w:tcPr>
            <w:tcW w:w="3685" w:type="dxa"/>
            <w:vAlign w:val="center"/>
          </w:tcPr>
          <w:p w:rsidR="00FF036F" w:rsidRPr="006A78C4" w:rsidRDefault="00FF036F" w:rsidP="0007023A">
            <w:pPr>
              <w:pStyle w:val="Paragraphedeliste"/>
              <w:numPr>
                <w:ilvl w:val="0"/>
                <w:numId w:val="8"/>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FF036F">
              <w:rPr>
                <w:bCs/>
              </w:rPr>
              <w:t>Une fois les gants enfilés, les mains ne touchent rien d’autre que ce qui est défini par les indications et les conditions d’usage des gants.</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3ACF1E5C" wp14:editId="36CC8511">
                  <wp:extent cx="1638300" cy="11277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63492" t="35137" r="8069" b="50769"/>
                          <a:stretch/>
                        </pic:blipFill>
                        <pic:spPr bwMode="auto">
                          <a:xfrm>
                            <a:off x="0" y="0"/>
                            <a:ext cx="1638300" cy="11277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FF036F">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rsidR="00FF036F" w:rsidRPr="0007023A" w:rsidRDefault="00FF036F" w:rsidP="00354498">
            <w:pPr>
              <w:spacing w:line="276" w:lineRule="auto"/>
              <w:ind w:firstLine="0"/>
              <w:jc w:val="center"/>
            </w:pPr>
            <w:r w:rsidRPr="0007023A">
              <w:t>Retirer les gants</w:t>
            </w:r>
          </w:p>
        </w:tc>
        <w:tc>
          <w:tcPr>
            <w:tcW w:w="3685" w:type="dxa"/>
            <w:vAlign w:val="center"/>
          </w:tcPr>
          <w:p w:rsidR="00FF036F" w:rsidRPr="00E03288"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FF036F">
              <w:rPr>
                <w:bCs/>
              </w:rPr>
              <w:t>Pincer un gant au niveau du poignet afin de le retirer sans toucher la peau de l’avant-bras, en le retournant sur la main, de façon à ce que la surface interne se retrouve à l’extérieur.</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40EFB68E" wp14:editId="473B36BC">
                  <wp:extent cx="1600200" cy="12268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440" t="67418" r="68783" b="17251"/>
                          <a:stretch/>
                        </pic:blipFill>
                        <pic:spPr bwMode="auto">
                          <a:xfrm>
                            <a:off x="0" y="0"/>
                            <a:ext cx="1600200" cy="12268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7F5A0A" w:rsidRDefault="00FF036F" w:rsidP="00354498">
            <w:pPr>
              <w:spacing w:line="276" w:lineRule="auto"/>
              <w:ind w:firstLine="0"/>
              <w:jc w:val="center"/>
              <w:rPr>
                <w:b w:val="0"/>
              </w:rPr>
            </w:pPr>
          </w:p>
        </w:tc>
        <w:tc>
          <w:tcPr>
            <w:tcW w:w="3685" w:type="dxa"/>
            <w:vAlign w:val="center"/>
          </w:tcPr>
          <w:p w:rsidR="00FF036F" w:rsidRPr="00FF036F"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FF036F">
              <w:rPr>
                <w:bCs/>
              </w:rPr>
              <w:t>Tenir le gant retiré dans la main gantée et glisser les doigts de la main dégantée entre le gant et le poignet de l’autre main. Retourner le gant depuis l’intérieur sur la main de façon à ce que la surface interne se retrouve à l’extérieur, tout</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68254935" wp14:editId="79765AE1">
                  <wp:extent cx="1676400" cy="11887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33730" t="67133" r="37170" b="18013"/>
                          <a:stretch/>
                        </pic:blipFill>
                        <pic:spPr bwMode="auto">
                          <a:xfrm>
                            <a:off x="0" y="0"/>
                            <a:ext cx="1676400" cy="11887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7F5A0A" w:rsidRDefault="00FF036F" w:rsidP="00354498">
            <w:pPr>
              <w:spacing w:line="276" w:lineRule="auto"/>
              <w:ind w:firstLine="0"/>
              <w:jc w:val="center"/>
              <w:rPr>
                <w:b w:val="0"/>
              </w:rPr>
            </w:pPr>
          </w:p>
        </w:tc>
        <w:tc>
          <w:tcPr>
            <w:tcW w:w="3685" w:type="dxa"/>
            <w:vAlign w:val="center"/>
          </w:tcPr>
          <w:p w:rsidR="00FF036F" w:rsidRPr="00FF036F"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FF036F">
              <w:rPr>
                <w:bCs/>
              </w:rPr>
              <w:t>Jeter les gants usagés.</w:t>
            </w:r>
          </w:p>
        </w:tc>
        <w:tc>
          <w:tcPr>
            <w:tcW w:w="3686" w:type="dxa"/>
            <w:vAlign w:val="center"/>
          </w:tcPr>
          <w:p w:rsidR="00FF036F" w:rsidRPr="001F3F6E" w:rsidRDefault="009F6878"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r w:rsidRPr="009F6878">
              <w:rPr>
                <w:noProof/>
              </w:rPr>
              <w:drawing>
                <wp:inline distT="0" distB="0" distL="0" distR="0" wp14:anchorId="22CA6903" wp14:editId="4A2B5335">
                  <wp:extent cx="1539240" cy="120396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66534" t="66465" r="6746" b="18490"/>
                          <a:stretch/>
                        </pic:blipFill>
                        <pic:spPr bwMode="auto">
                          <a:xfrm>
                            <a:off x="0" y="0"/>
                            <a:ext cx="1539240" cy="12039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F036F" w:rsidRPr="001F3F6E" w:rsidTr="00213806">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Merge/>
          </w:tcPr>
          <w:p w:rsidR="00FF036F" w:rsidRPr="007F5A0A" w:rsidRDefault="00FF036F" w:rsidP="00354498">
            <w:pPr>
              <w:spacing w:line="276" w:lineRule="auto"/>
              <w:ind w:firstLine="0"/>
              <w:jc w:val="center"/>
              <w:rPr>
                <w:b w:val="0"/>
              </w:rPr>
            </w:pPr>
          </w:p>
        </w:tc>
        <w:tc>
          <w:tcPr>
            <w:tcW w:w="3685" w:type="dxa"/>
            <w:vAlign w:val="center"/>
          </w:tcPr>
          <w:p w:rsidR="00FF036F" w:rsidRPr="00FF036F" w:rsidRDefault="00FF036F" w:rsidP="0007023A">
            <w:pPr>
              <w:pStyle w:val="Paragraphedeliste"/>
              <w:numPr>
                <w:ilvl w:val="0"/>
                <w:numId w:val="9"/>
              </w:num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bCs/>
              </w:rPr>
            </w:pPr>
            <w:r w:rsidRPr="00FF036F">
              <w:rPr>
                <w:bCs/>
              </w:rPr>
              <w:t>Pratiquer l’hygiène des mains par friction hydroalcoolique ou lavage au savon et à l’eau.</w:t>
            </w:r>
          </w:p>
        </w:tc>
        <w:tc>
          <w:tcPr>
            <w:tcW w:w="3686" w:type="dxa"/>
            <w:vAlign w:val="center"/>
          </w:tcPr>
          <w:p w:rsidR="00FF036F" w:rsidRPr="001F3F6E" w:rsidRDefault="00FF036F" w:rsidP="00354498">
            <w:pPr>
              <w:spacing w:line="276" w:lineRule="auto"/>
              <w:ind w:firstLine="0"/>
              <w:jc w:val="center"/>
              <w:cnfStyle w:val="000000000000" w:firstRow="0" w:lastRow="0" w:firstColumn="0" w:lastColumn="0" w:oddVBand="0" w:evenVBand="0" w:oddHBand="0" w:evenHBand="0" w:firstRowFirstColumn="0" w:firstRowLastColumn="0" w:lastRowFirstColumn="0" w:lastRowLastColumn="0"/>
            </w:pPr>
          </w:p>
        </w:tc>
      </w:tr>
    </w:tbl>
    <w:p w:rsidR="002F6F27" w:rsidRDefault="002F6F27" w:rsidP="00354498">
      <w:pPr>
        <w:spacing w:line="276" w:lineRule="auto"/>
        <w:ind w:firstLine="0"/>
      </w:pPr>
    </w:p>
    <w:sectPr w:rsidR="002F6F27" w:rsidSect="0013062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AC" w:rsidRDefault="008C20AC" w:rsidP="00B069CF">
      <w:r>
        <w:separator/>
      </w:r>
    </w:p>
    <w:p w:rsidR="008C20AC" w:rsidRDefault="008C20AC" w:rsidP="00B069CF"/>
    <w:p w:rsidR="008C20AC" w:rsidRDefault="008C20AC" w:rsidP="00B069CF"/>
    <w:p w:rsidR="008C20AC" w:rsidRDefault="008C20AC" w:rsidP="00B069CF"/>
  </w:endnote>
  <w:endnote w:type="continuationSeparator" w:id="0">
    <w:p w:rsidR="008C20AC" w:rsidRDefault="008C20AC" w:rsidP="00B069CF">
      <w:r>
        <w:continuationSeparator/>
      </w:r>
    </w:p>
    <w:p w:rsidR="008C20AC" w:rsidRDefault="008C20AC" w:rsidP="00B069CF"/>
    <w:p w:rsidR="008C20AC" w:rsidRDefault="008C20AC" w:rsidP="00B069CF"/>
    <w:p w:rsidR="008C20AC" w:rsidRDefault="008C20AC"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AC" w:rsidRDefault="008C20AC" w:rsidP="00B069CF">
      <w:bookmarkStart w:id="0" w:name="_Hlk480555709"/>
      <w:bookmarkEnd w:id="0"/>
      <w:r>
        <w:separator/>
      </w:r>
    </w:p>
    <w:p w:rsidR="008C20AC" w:rsidRDefault="008C20AC" w:rsidP="00B069CF"/>
    <w:p w:rsidR="008C20AC" w:rsidRDefault="008C20AC" w:rsidP="00B069CF"/>
    <w:p w:rsidR="008C20AC" w:rsidRDefault="008C20AC" w:rsidP="00B069CF"/>
  </w:footnote>
  <w:footnote w:type="continuationSeparator" w:id="0">
    <w:p w:rsidR="008C20AC" w:rsidRDefault="008C20AC" w:rsidP="00B069CF">
      <w:r>
        <w:continuationSeparator/>
      </w:r>
    </w:p>
    <w:p w:rsidR="008C20AC" w:rsidRDefault="008C20AC" w:rsidP="00B069CF"/>
    <w:p w:rsidR="008C20AC" w:rsidRDefault="008C20AC" w:rsidP="00B069CF"/>
    <w:p w:rsidR="008C20AC" w:rsidRDefault="008C20AC"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
      <w:tblW w:w="9207" w:type="dxa"/>
      <w:tblLook w:val="04A0" w:firstRow="1" w:lastRow="0" w:firstColumn="1" w:lastColumn="0" w:noHBand="0" w:noVBand="1"/>
    </w:tblPr>
    <w:tblGrid>
      <w:gridCol w:w="2390"/>
      <w:gridCol w:w="4409"/>
      <w:gridCol w:w="2408"/>
    </w:tblGrid>
    <w:tr w:rsidR="0087048A" w:rsidRPr="00AD49A1" w:rsidTr="00D16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rsidR="0087048A" w:rsidRPr="00AD49A1" w:rsidRDefault="0087048A" w:rsidP="00B069CF">
          <w:pPr>
            <w:pStyle w:val="En-tte"/>
            <w:rPr>
              <w:b w:val="0"/>
            </w:rPr>
          </w:pPr>
          <w:r w:rsidRPr="00AD49A1">
            <w:rPr>
              <w:noProof/>
              <w:lang w:eastAsia="fr-FR"/>
            </w:rPr>
            <w:drawing>
              <wp:inline distT="0" distB="0" distL="0" distR="0" wp14:anchorId="43B5E277" wp14:editId="33BDCCAB">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rsidR="0087048A" w:rsidRPr="00B069CF" w:rsidRDefault="0013062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rsidR="00130623" w:rsidRPr="00130623" w:rsidRDefault="00E056DE"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Utilisation des gants</w:t>
          </w:r>
        </w:p>
      </w:tc>
      <w:tc>
        <w:tcPr>
          <w:tcW w:w="2408" w:type="dxa"/>
          <w:vAlign w:val="center"/>
        </w:tcPr>
        <w:p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BC5041">
            <w:rPr>
              <w:b w:val="0"/>
              <w:noProof/>
            </w:rPr>
            <w:t>5</w:t>
          </w:r>
          <w:r w:rsidRPr="00B069CF">
            <w:fldChar w:fldCharType="end"/>
          </w:r>
        </w:p>
      </w:tc>
    </w:tr>
  </w:tbl>
  <w:p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A280C"/>
    <w:multiLevelType w:val="hybridMultilevel"/>
    <w:tmpl w:val="49BE4FC0"/>
    <w:lvl w:ilvl="0" w:tplc="FA8680DE">
      <w:start w:val="1"/>
      <w:numFmt w:val="decimal"/>
      <w:lvlText w:val="%1)"/>
      <w:lvlJc w:val="left"/>
      <w:pPr>
        <w:ind w:left="720" w:hanging="360"/>
      </w:pPr>
      <w:rPr>
        <w:rFonts w:ascii="Minion Pro" w:hAnsi="Minion Pr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1F5F09"/>
    <w:multiLevelType w:val="hybridMultilevel"/>
    <w:tmpl w:val="1F12696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2036033"/>
    <w:multiLevelType w:val="hybridMultilevel"/>
    <w:tmpl w:val="B0E61718"/>
    <w:lvl w:ilvl="0" w:tplc="DE226E66">
      <w:start w:val="1"/>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622E39B9"/>
    <w:multiLevelType w:val="hybridMultilevel"/>
    <w:tmpl w:val="F40CF9C6"/>
    <w:lvl w:ilvl="0" w:tplc="BF06B980">
      <w:start w:val="1"/>
      <w:numFmt w:val="decimal"/>
      <w:lvlText w:val="%1)"/>
      <w:lvlJc w:val="left"/>
      <w:pPr>
        <w:ind w:left="360" w:hanging="360"/>
      </w:pPr>
      <w:rPr>
        <w:rFonts w:ascii="Minion Pro" w:hAnsi="Minion Pro"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2"/>
  </w:num>
  <w:num w:numId="5">
    <w:abstractNumId w:val="6"/>
  </w:num>
  <w:num w:numId="6">
    <w:abstractNumId w:val="8"/>
  </w:num>
  <w:num w:numId="7">
    <w:abstractNumId w:val="3"/>
  </w:num>
  <w:num w:numId="8">
    <w:abstractNumId w:val="9"/>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7023A"/>
    <w:rsid w:val="00072E61"/>
    <w:rsid w:val="0008032B"/>
    <w:rsid w:val="00081DED"/>
    <w:rsid w:val="00083811"/>
    <w:rsid w:val="0008490E"/>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71F7"/>
    <w:rsid w:val="00157D40"/>
    <w:rsid w:val="001629BA"/>
    <w:rsid w:val="0017498A"/>
    <w:rsid w:val="001860EE"/>
    <w:rsid w:val="00186C67"/>
    <w:rsid w:val="001945DF"/>
    <w:rsid w:val="00195CD0"/>
    <w:rsid w:val="0019633A"/>
    <w:rsid w:val="001A349D"/>
    <w:rsid w:val="001A34F5"/>
    <w:rsid w:val="001B0F13"/>
    <w:rsid w:val="001C47BE"/>
    <w:rsid w:val="001C4FE5"/>
    <w:rsid w:val="001C5B34"/>
    <w:rsid w:val="001D3A82"/>
    <w:rsid w:val="001E004C"/>
    <w:rsid w:val="001E2EF9"/>
    <w:rsid w:val="001E48B2"/>
    <w:rsid w:val="001E63FC"/>
    <w:rsid w:val="001F0BEC"/>
    <w:rsid w:val="001F1BEB"/>
    <w:rsid w:val="0020414D"/>
    <w:rsid w:val="00205C90"/>
    <w:rsid w:val="0020741C"/>
    <w:rsid w:val="002228E8"/>
    <w:rsid w:val="002246CC"/>
    <w:rsid w:val="00225B26"/>
    <w:rsid w:val="002346CE"/>
    <w:rsid w:val="002441FB"/>
    <w:rsid w:val="00244C88"/>
    <w:rsid w:val="00247700"/>
    <w:rsid w:val="002524F3"/>
    <w:rsid w:val="002566E7"/>
    <w:rsid w:val="00261961"/>
    <w:rsid w:val="00262B1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0EE3"/>
    <w:rsid w:val="002D2123"/>
    <w:rsid w:val="002E1A2B"/>
    <w:rsid w:val="002F2E57"/>
    <w:rsid w:val="002F38C4"/>
    <w:rsid w:val="002F6F27"/>
    <w:rsid w:val="003002A4"/>
    <w:rsid w:val="00302F22"/>
    <w:rsid w:val="0030384A"/>
    <w:rsid w:val="00303EE4"/>
    <w:rsid w:val="00303F5B"/>
    <w:rsid w:val="0031370B"/>
    <w:rsid w:val="00314120"/>
    <w:rsid w:val="00315E56"/>
    <w:rsid w:val="00317BEA"/>
    <w:rsid w:val="00322134"/>
    <w:rsid w:val="00327912"/>
    <w:rsid w:val="00332D15"/>
    <w:rsid w:val="00332DD3"/>
    <w:rsid w:val="00333817"/>
    <w:rsid w:val="00336018"/>
    <w:rsid w:val="00340F8A"/>
    <w:rsid w:val="00345F14"/>
    <w:rsid w:val="00347D47"/>
    <w:rsid w:val="00351384"/>
    <w:rsid w:val="003515F7"/>
    <w:rsid w:val="003539A2"/>
    <w:rsid w:val="00353C64"/>
    <w:rsid w:val="00354284"/>
    <w:rsid w:val="00354498"/>
    <w:rsid w:val="00354C9D"/>
    <w:rsid w:val="00364F9C"/>
    <w:rsid w:val="00366394"/>
    <w:rsid w:val="00375761"/>
    <w:rsid w:val="00375BB4"/>
    <w:rsid w:val="0037676B"/>
    <w:rsid w:val="0038180A"/>
    <w:rsid w:val="00385E6E"/>
    <w:rsid w:val="003865C3"/>
    <w:rsid w:val="00387F67"/>
    <w:rsid w:val="003A5FCB"/>
    <w:rsid w:val="003B3CF8"/>
    <w:rsid w:val="003B4A5D"/>
    <w:rsid w:val="003B7BFF"/>
    <w:rsid w:val="003C0ABB"/>
    <w:rsid w:val="003D64AC"/>
    <w:rsid w:val="003E07D3"/>
    <w:rsid w:val="003E3765"/>
    <w:rsid w:val="003F2AB5"/>
    <w:rsid w:val="004027D6"/>
    <w:rsid w:val="00404B31"/>
    <w:rsid w:val="0041144C"/>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708F2"/>
    <w:rsid w:val="00482717"/>
    <w:rsid w:val="004828D3"/>
    <w:rsid w:val="004A0194"/>
    <w:rsid w:val="004B12FD"/>
    <w:rsid w:val="004B496E"/>
    <w:rsid w:val="004C0366"/>
    <w:rsid w:val="004C73C7"/>
    <w:rsid w:val="004C78BC"/>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240E"/>
    <w:rsid w:val="00563F02"/>
    <w:rsid w:val="00572BF7"/>
    <w:rsid w:val="00573061"/>
    <w:rsid w:val="005733AC"/>
    <w:rsid w:val="0058584B"/>
    <w:rsid w:val="00590686"/>
    <w:rsid w:val="00590EBC"/>
    <w:rsid w:val="0059187F"/>
    <w:rsid w:val="005A3E7A"/>
    <w:rsid w:val="005A5A32"/>
    <w:rsid w:val="005B18EF"/>
    <w:rsid w:val="005B25DF"/>
    <w:rsid w:val="005B27F5"/>
    <w:rsid w:val="005B2F15"/>
    <w:rsid w:val="005B51E7"/>
    <w:rsid w:val="005B5864"/>
    <w:rsid w:val="005C267D"/>
    <w:rsid w:val="005C45F9"/>
    <w:rsid w:val="005C6517"/>
    <w:rsid w:val="005C7F5A"/>
    <w:rsid w:val="005D2AAB"/>
    <w:rsid w:val="005D36B4"/>
    <w:rsid w:val="005D36ED"/>
    <w:rsid w:val="005D51BC"/>
    <w:rsid w:val="005D5300"/>
    <w:rsid w:val="005D7036"/>
    <w:rsid w:val="005E375C"/>
    <w:rsid w:val="005E78A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48D9"/>
    <w:rsid w:val="00685828"/>
    <w:rsid w:val="00692DFA"/>
    <w:rsid w:val="0069359D"/>
    <w:rsid w:val="00694C1A"/>
    <w:rsid w:val="006A4CF4"/>
    <w:rsid w:val="006A78C4"/>
    <w:rsid w:val="006B3634"/>
    <w:rsid w:val="006B5D55"/>
    <w:rsid w:val="006C0C59"/>
    <w:rsid w:val="006C54FD"/>
    <w:rsid w:val="006D0200"/>
    <w:rsid w:val="006D0422"/>
    <w:rsid w:val="006D1940"/>
    <w:rsid w:val="006D6912"/>
    <w:rsid w:val="006D6D63"/>
    <w:rsid w:val="006E1385"/>
    <w:rsid w:val="006F2189"/>
    <w:rsid w:val="00705EAE"/>
    <w:rsid w:val="00713A65"/>
    <w:rsid w:val="00714A55"/>
    <w:rsid w:val="00716945"/>
    <w:rsid w:val="00724099"/>
    <w:rsid w:val="007258BE"/>
    <w:rsid w:val="00726EAD"/>
    <w:rsid w:val="00734ACF"/>
    <w:rsid w:val="007640F6"/>
    <w:rsid w:val="0077174A"/>
    <w:rsid w:val="00771880"/>
    <w:rsid w:val="00774FC9"/>
    <w:rsid w:val="00775443"/>
    <w:rsid w:val="00775643"/>
    <w:rsid w:val="00780035"/>
    <w:rsid w:val="007925A3"/>
    <w:rsid w:val="007944E3"/>
    <w:rsid w:val="00795530"/>
    <w:rsid w:val="007974D5"/>
    <w:rsid w:val="007A613E"/>
    <w:rsid w:val="007A6A07"/>
    <w:rsid w:val="007B1CAB"/>
    <w:rsid w:val="007B41A4"/>
    <w:rsid w:val="007C0048"/>
    <w:rsid w:val="007D0C31"/>
    <w:rsid w:val="007E0F49"/>
    <w:rsid w:val="007E457F"/>
    <w:rsid w:val="007E6B24"/>
    <w:rsid w:val="007F367E"/>
    <w:rsid w:val="007F4992"/>
    <w:rsid w:val="007F5351"/>
    <w:rsid w:val="007F7093"/>
    <w:rsid w:val="00803AED"/>
    <w:rsid w:val="00811EA3"/>
    <w:rsid w:val="00812585"/>
    <w:rsid w:val="00813248"/>
    <w:rsid w:val="008133CE"/>
    <w:rsid w:val="00817358"/>
    <w:rsid w:val="008204E8"/>
    <w:rsid w:val="008272A5"/>
    <w:rsid w:val="00830A15"/>
    <w:rsid w:val="00832859"/>
    <w:rsid w:val="008350B2"/>
    <w:rsid w:val="00842B1E"/>
    <w:rsid w:val="0084659F"/>
    <w:rsid w:val="008469A3"/>
    <w:rsid w:val="00851631"/>
    <w:rsid w:val="00852525"/>
    <w:rsid w:val="008530CE"/>
    <w:rsid w:val="00855ABE"/>
    <w:rsid w:val="008644FB"/>
    <w:rsid w:val="0087048A"/>
    <w:rsid w:val="00871250"/>
    <w:rsid w:val="008733C8"/>
    <w:rsid w:val="00877E5E"/>
    <w:rsid w:val="00882774"/>
    <w:rsid w:val="0089277B"/>
    <w:rsid w:val="008A4D68"/>
    <w:rsid w:val="008A5391"/>
    <w:rsid w:val="008A5AE9"/>
    <w:rsid w:val="008B055F"/>
    <w:rsid w:val="008B73E6"/>
    <w:rsid w:val="008C20AC"/>
    <w:rsid w:val="008D653E"/>
    <w:rsid w:val="008D7943"/>
    <w:rsid w:val="008E6379"/>
    <w:rsid w:val="008E6BD0"/>
    <w:rsid w:val="008F4B62"/>
    <w:rsid w:val="009047F9"/>
    <w:rsid w:val="00906E98"/>
    <w:rsid w:val="00910542"/>
    <w:rsid w:val="00913886"/>
    <w:rsid w:val="0091492B"/>
    <w:rsid w:val="00914EC3"/>
    <w:rsid w:val="00921B29"/>
    <w:rsid w:val="00923348"/>
    <w:rsid w:val="00925322"/>
    <w:rsid w:val="00926E20"/>
    <w:rsid w:val="00933C08"/>
    <w:rsid w:val="00940D0D"/>
    <w:rsid w:val="009436EA"/>
    <w:rsid w:val="00944FDD"/>
    <w:rsid w:val="00945AB9"/>
    <w:rsid w:val="009475AC"/>
    <w:rsid w:val="009475C8"/>
    <w:rsid w:val="009502A9"/>
    <w:rsid w:val="00950363"/>
    <w:rsid w:val="00952818"/>
    <w:rsid w:val="0095652F"/>
    <w:rsid w:val="009622B1"/>
    <w:rsid w:val="0096291B"/>
    <w:rsid w:val="00966AB4"/>
    <w:rsid w:val="00974F19"/>
    <w:rsid w:val="0097554E"/>
    <w:rsid w:val="00976D1D"/>
    <w:rsid w:val="00984064"/>
    <w:rsid w:val="009865AF"/>
    <w:rsid w:val="00995E78"/>
    <w:rsid w:val="009A1376"/>
    <w:rsid w:val="009A15FE"/>
    <w:rsid w:val="009A5C21"/>
    <w:rsid w:val="009B1A08"/>
    <w:rsid w:val="009B1AA1"/>
    <w:rsid w:val="009C651B"/>
    <w:rsid w:val="009C76EF"/>
    <w:rsid w:val="009D064E"/>
    <w:rsid w:val="009D6294"/>
    <w:rsid w:val="009E24B7"/>
    <w:rsid w:val="009E326A"/>
    <w:rsid w:val="009E3578"/>
    <w:rsid w:val="009F3323"/>
    <w:rsid w:val="009F6878"/>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D02CF"/>
    <w:rsid w:val="00AD19BC"/>
    <w:rsid w:val="00AD49A1"/>
    <w:rsid w:val="00AE5ADF"/>
    <w:rsid w:val="00AF0444"/>
    <w:rsid w:val="00AF1907"/>
    <w:rsid w:val="00AF58C5"/>
    <w:rsid w:val="00AF5A09"/>
    <w:rsid w:val="00B05C98"/>
    <w:rsid w:val="00B069CF"/>
    <w:rsid w:val="00B07CBD"/>
    <w:rsid w:val="00B11E43"/>
    <w:rsid w:val="00B12804"/>
    <w:rsid w:val="00B13139"/>
    <w:rsid w:val="00B157F2"/>
    <w:rsid w:val="00B15E3E"/>
    <w:rsid w:val="00B16905"/>
    <w:rsid w:val="00B22217"/>
    <w:rsid w:val="00B3073D"/>
    <w:rsid w:val="00B310CF"/>
    <w:rsid w:val="00B325B1"/>
    <w:rsid w:val="00B43E9B"/>
    <w:rsid w:val="00B44B39"/>
    <w:rsid w:val="00B458F0"/>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041"/>
    <w:rsid w:val="00BC5866"/>
    <w:rsid w:val="00BC5FB9"/>
    <w:rsid w:val="00BD1015"/>
    <w:rsid w:val="00BD11D2"/>
    <w:rsid w:val="00BD254C"/>
    <w:rsid w:val="00BD4C62"/>
    <w:rsid w:val="00BD7B1E"/>
    <w:rsid w:val="00BE1094"/>
    <w:rsid w:val="00BE5E11"/>
    <w:rsid w:val="00BE5FB4"/>
    <w:rsid w:val="00BF7FE3"/>
    <w:rsid w:val="00C018D2"/>
    <w:rsid w:val="00C05141"/>
    <w:rsid w:val="00C075BA"/>
    <w:rsid w:val="00C13515"/>
    <w:rsid w:val="00C143C5"/>
    <w:rsid w:val="00C14A01"/>
    <w:rsid w:val="00C155A5"/>
    <w:rsid w:val="00C16E8F"/>
    <w:rsid w:val="00C267B2"/>
    <w:rsid w:val="00C27C9C"/>
    <w:rsid w:val="00C34BC9"/>
    <w:rsid w:val="00C5366D"/>
    <w:rsid w:val="00C54710"/>
    <w:rsid w:val="00C62D21"/>
    <w:rsid w:val="00C63CE7"/>
    <w:rsid w:val="00C65244"/>
    <w:rsid w:val="00C702F6"/>
    <w:rsid w:val="00C73A86"/>
    <w:rsid w:val="00C76996"/>
    <w:rsid w:val="00C8015B"/>
    <w:rsid w:val="00C814C2"/>
    <w:rsid w:val="00C82616"/>
    <w:rsid w:val="00C83019"/>
    <w:rsid w:val="00C9005B"/>
    <w:rsid w:val="00CA1C8E"/>
    <w:rsid w:val="00CB1EA3"/>
    <w:rsid w:val="00CB5C0F"/>
    <w:rsid w:val="00CB65D7"/>
    <w:rsid w:val="00CC0C13"/>
    <w:rsid w:val="00CC171A"/>
    <w:rsid w:val="00CD3502"/>
    <w:rsid w:val="00CD39CE"/>
    <w:rsid w:val="00CE72FD"/>
    <w:rsid w:val="00CE7AEC"/>
    <w:rsid w:val="00CF65D0"/>
    <w:rsid w:val="00CF7EE2"/>
    <w:rsid w:val="00D030EF"/>
    <w:rsid w:val="00D11337"/>
    <w:rsid w:val="00D13D62"/>
    <w:rsid w:val="00D14BAD"/>
    <w:rsid w:val="00D165F9"/>
    <w:rsid w:val="00D202F6"/>
    <w:rsid w:val="00D23A42"/>
    <w:rsid w:val="00D3368D"/>
    <w:rsid w:val="00D3787F"/>
    <w:rsid w:val="00D5268D"/>
    <w:rsid w:val="00D526AE"/>
    <w:rsid w:val="00D52E37"/>
    <w:rsid w:val="00D6150C"/>
    <w:rsid w:val="00D847D7"/>
    <w:rsid w:val="00D9364D"/>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3288"/>
    <w:rsid w:val="00E056DE"/>
    <w:rsid w:val="00E05868"/>
    <w:rsid w:val="00E14BA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926"/>
    <w:rsid w:val="00E73C78"/>
    <w:rsid w:val="00E74168"/>
    <w:rsid w:val="00E77734"/>
    <w:rsid w:val="00E80178"/>
    <w:rsid w:val="00E82C1C"/>
    <w:rsid w:val="00E84B52"/>
    <w:rsid w:val="00E86CBF"/>
    <w:rsid w:val="00E87006"/>
    <w:rsid w:val="00E91722"/>
    <w:rsid w:val="00E94DE8"/>
    <w:rsid w:val="00E9758D"/>
    <w:rsid w:val="00EA2577"/>
    <w:rsid w:val="00EA7084"/>
    <w:rsid w:val="00EB6C6A"/>
    <w:rsid w:val="00EC1513"/>
    <w:rsid w:val="00EC23D0"/>
    <w:rsid w:val="00EC742A"/>
    <w:rsid w:val="00ED3E91"/>
    <w:rsid w:val="00ED6719"/>
    <w:rsid w:val="00ED7495"/>
    <w:rsid w:val="00EE1FF2"/>
    <w:rsid w:val="00EF0CD9"/>
    <w:rsid w:val="00EF2281"/>
    <w:rsid w:val="00EF5B9E"/>
    <w:rsid w:val="00EF7581"/>
    <w:rsid w:val="00F02A6F"/>
    <w:rsid w:val="00F05582"/>
    <w:rsid w:val="00F05CFE"/>
    <w:rsid w:val="00F10E0B"/>
    <w:rsid w:val="00F1328F"/>
    <w:rsid w:val="00F14002"/>
    <w:rsid w:val="00F14C59"/>
    <w:rsid w:val="00F34BDB"/>
    <w:rsid w:val="00F43399"/>
    <w:rsid w:val="00F458B7"/>
    <w:rsid w:val="00F46159"/>
    <w:rsid w:val="00F46317"/>
    <w:rsid w:val="00F507CA"/>
    <w:rsid w:val="00F53736"/>
    <w:rsid w:val="00F6063F"/>
    <w:rsid w:val="00F60A8F"/>
    <w:rsid w:val="00F65A73"/>
    <w:rsid w:val="00F67617"/>
    <w:rsid w:val="00F67C4C"/>
    <w:rsid w:val="00F70B95"/>
    <w:rsid w:val="00F75557"/>
    <w:rsid w:val="00F77FC2"/>
    <w:rsid w:val="00F810F6"/>
    <w:rsid w:val="00F84165"/>
    <w:rsid w:val="00F84BCB"/>
    <w:rsid w:val="00F86BC9"/>
    <w:rsid w:val="00F87649"/>
    <w:rsid w:val="00F90FCC"/>
    <w:rsid w:val="00F9303C"/>
    <w:rsid w:val="00FA3AC3"/>
    <w:rsid w:val="00FA763B"/>
    <w:rsid w:val="00FB3C13"/>
    <w:rsid w:val="00FB534A"/>
    <w:rsid w:val="00FC07B6"/>
    <w:rsid w:val="00FC1A31"/>
    <w:rsid w:val="00FC5BB3"/>
    <w:rsid w:val="00FD0B42"/>
    <w:rsid w:val="00FD1D0C"/>
    <w:rsid w:val="00FD60C4"/>
    <w:rsid w:val="00FE73FF"/>
    <w:rsid w:val="00FE7F97"/>
    <w:rsid w:val="00FF036F"/>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C6FE2"/>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D653E"/>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C122-0C53-400B-8F6D-B22DC7B7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70</cp:revision>
  <cp:lastPrinted>2017-02-14T16:34:00Z</cp:lastPrinted>
  <dcterms:created xsi:type="dcterms:W3CDTF">2017-04-21T16:37:00Z</dcterms:created>
  <dcterms:modified xsi:type="dcterms:W3CDTF">2019-11-12T13:46:00Z</dcterms:modified>
</cp:coreProperties>
</file>