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E326A" w:rsidRPr="00C76996" w:rsidRDefault="00C76996" w:rsidP="0092333F">
      <w:pPr>
        <w:pStyle w:val="Titre1"/>
      </w:pPr>
      <w:bookmarkStart w:id="1" w:name="_Toc4660862"/>
      <w:bookmarkStart w:id="2" w:name="_GoBack"/>
      <w:bookmarkEnd w:id="2"/>
      <w:r>
        <w:t>Objet</w:t>
      </w:r>
      <w:bookmarkEnd w:id="1"/>
    </w:p>
    <w:p w:rsidR="00AD49A1" w:rsidRDefault="002639BE" w:rsidP="00E666D8">
      <w:r>
        <w:t>Ce</w:t>
      </w:r>
      <w:r w:rsidR="001629BA" w:rsidRPr="00061FC2">
        <w:t xml:space="preserve"> </w:t>
      </w:r>
      <w:r w:rsidR="001629BA">
        <w:t>mode opératoire</w:t>
      </w:r>
      <w:r w:rsidR="001629BA" w:rsidRPr="00061FC2">
        <w:t xml:space="preserve"> a pour objet de décrire les dispositions d</w:t>
      </w:r>
      <w:r w:rsidR="007A0BDF">
        <w:t xml:space="preserve">’utilisation du logiciel de gestion de stock. </w:t>
      </w:r>
      <w:r w:rsidR="001629BA">
        <w:t xml:space="preserve"> Il</w:t>
      </w:r>
      <w:r w:rsidR="001629BA" w:rsidRPr="00061FC2">
        <w:t xml:space="preserve"> vise à assurer que</w:t>
      </w:r>
      <w:r w:rsidR="007A0BDF">
        <w:t xml:space="preserve"> les informations présentes dans le logiciel correspondent à l’état actuel du stock, permettant ainsi de faciliter les modes opératoires de gestion des stocks, de réapprovisionnement et d’inventaire. Il vise également à accroitre la maîtrise de l’utilisation des stocks.</w:t>
      </w:r>
    </w:p>
    <w:p w:rsidR="00E666D8" w:rsidRPr="00AD49A1" w:rsidRDefault="00E666D8" w:rsidP="00E666D8"/>
    <w:p w:rsidR="00C76996" w:rsidRPr="007C0048" w:rsidRDefault="00C76996" w:rsidP="007C0048">
      <w:pPr>
        <w:pStyle w:val="Titre1"/>
      </w:pPr>
      <w:bookmarkStart w:id="3" w:name="_Toc4660863"/>
      <w:r w:rsidRPr="007C0048">
        <w:t>Domaine d’application</w:t>
      </w:r>
      <w:bookmarkEnd w:id="3"/>
    </w:p>
    <w:p w:rsidR="009E326A" w:rsidRDefault="00C76996" w:rsidP="00B069CF">
      <w:r w:rsidRPr="00CB5C0F">
        <w:t xml:space="preserve"> </w:t>
      </w:r>
      <w:r w:rsidR="00E666D8">
        <w:t>Ce présent mode opératoire</w:t>
      </w:r>
      <w:r w:rsidR="00CB5C0F">
        <w:t xml:space="preserve"> s’applique </w:t>
      </w:r>
      <w:r w:rsidR="007A0BDF">
        <w:t>à l’ensemble des structures de NEST.</w:t>
      </w:r>
    </w:p>
    <w:p w:rsidR="000A7C99" w:rsidRPr="00AD49A1" w:rsidRDefault="000A7C99" w:rsidP="00B069CF"/>
    <w:p w:rsidR="009E326A" w:rsidRPr="00056F96" w:rsidRDefault="00CB5C0F" w:rsidP="007C0048">
      <w:pPr>
        <w:pStyle w:val="Titre1"/>
      </w:pPr>
      <w:bookmarkStart w:id="4" w:name="_Toc4660864"/>
      <w:r>
        <w:t>Responsabilité</w:t>
      </w:r>
      <w:bookmarkEnd w:id="4"/>
    </w:p>
    <w:p w:rsidR="009E326A" w:rsidRDefault="007A0BDF" w:rsidP="007A0BDF">
      <w:r w:rsidRPr="007A0BDF">
        <w:t>Le pilote</w:t>
      </w:r>
      <w:r w:rsidR="002A34C5" w:rsidRPr="00061FC2">
        <w:t xml:space="preserve"> </w:t>
      </w:r>
      <w:r w:rsidR="00CB5C0F">
        <w:t xml:space="preserve">est </w:t>
      </w:r>
      <w:r w:rsidR="009E326A" w:rsidRPr="00CB5C0F">
        <w:t xml:space="preserve">chargé de </w:t>
      </w:r>
      <w:r w:rsidR="00CB5C0F">
        <w:t>l’application</w:t>
      </w:r>
      <w:r w:rsidR="009E326A" w:rsidRPr="00CB5C0F">
        <w:t xml:space="preserve"> de </w:t>
      </w:r>
      <w:r w:rsidR="002A34C5">
        <w:t>ce mode opératoire</w:t>
      </w:r>
      <w:r w:rsidR="00E91722">
        <w:t>.</w:t>
      </w:r>
    </w:p>
    <w:p w:rsidR="00EC1513" w:rsidRDefault="00EC1513" w:rsidP="00B069CF"/>
    <w:p w:rsidR="00AA7816" w:rsidRDefault="00AA7816">
      <w:pPr>
        <w:spacing w:before="0" w:after="160"/>
        <w:ind w:firstLine="0"/>
        <w:jc w:val="left"/>
      </w:pPr>
      <w:r>
        <w:br w:type="page"/>
      </w:r>
    </w:p>
    <w:sdt>
      <w:sdtPr>
        <w:rPr>
          <w:rFonts w:eastAsiaTheme="minorHAnsi" w:cstheme="minorBidi"/>
          <w:color w:val="auto"/>
          <w:sz w:val="22"/>
          <w:szCs w:val="22"/>
          <w:lang w:eastAsia="en-US"/>
        </w:rPr>
        <w:id w:val="96994136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CB2463" w:rsidRDefault="00CB2463">
          <w:pPr>
            <w:pStyle w:val="En-ttedetabledesmatires"/>
          </w:pPr>
          <w:r>
            <w:t>Table des matières</w:t>
          </w:r>
        </w:p>
        <w:p w:rsidR="00313D9E" w:rsidRDefault="00CB2463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4660862" w:history="1">
            <w:r w:rsidR="00313D9E" w:rsidRPr="00B53240">
              <w:rPr>
                <w:rStyle w:val="Lienhypertexte"/>
                <w:noProof/>
              </w:rPr>
              <w:t>Objet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_Toc4660862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3" w:history="1">
            <w:r w:rsidR="00313D9E" w:rsidRPr="00B53240">
              <w:rPr>
                <w:rStyle w:val="Lienhypertexte"/>
                <w:noProof/>
              </w:rPr>
              <w:t>Domaine d’application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_Toc4660863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4" w:history="1">
            <w:r w:rsidR="00313D9E" w:rsidRPr="00B53240">
              <w:rPr>
                <w:rStyle w:val="Lienhypertexte"/>
                <w:noProof/>
              </w:rPr>
              <w:t>Responsabilité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_Toc4660864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5" w:history="1">
            <w:r w:rsidR="00313D9E" w:rsidRPr="00B53240">
              <w:rPr>
                <w:rStyle w:val="Lienhypertexte"/>
                <w:noProof/>
              </w:rPr>
              <w:t>Mouvements de stocks quotidiens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_Toc4660865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4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6" w:history="1">
            <w:r w:rsidR="00313D9E" w:rsidRPr="00B53240">
              <w:rPr>
                <w:rStyle w:val="Lienhypertexte"/>
                <w:noProof/>
              </w:rPr>
              <w:t>Entrée de stock unitaire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_Toc4660866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4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7" w:history="1">
            <w:r w:rsidR="00313D9E" w:rsidRPr="00B53240">
              <w:rPr>
                <w:rStyle w:val="Lienhypertexte"/>
                <w:noProof/>
              </w:rPr>
              <w:t>Entrée de stock correspondant à un bon de commande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_Toc4660867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5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8" w:history="1">
            <w:r w:rsidR="00313D9E" w:rsidRPr="00B53240">
              <w:rPr>
                <w:rStyle w:val="Lienhypertexte"/>
                <w:noProof/>
              </w:rPr>
              <w:t>Sortie de stock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_Toc4660868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7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69" w:history="1">
            <w:r w:rsidR="00313D9E" w:rsidRPr="00B53240">
              <w:rPr>
                <w:rStyle w:val="Lienhypertexte"/>
                <w:noProof/>
              </w:rPr>
              <w:t>Confection de kits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_Toc4660869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8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0" w:history="1">
            <w:r w:rsidR="00313D9E" w:rsidRPr="00B53240">
              <w:rPr>
                <w:rStyle w:val="Lienhypertexte"/>
                <w:noProof/>
              </w:rPr>
              <w:t>Modification du contenu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_Toc4660870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9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1" w:history="1">
            <w:r w:rsidR="00313D9E" w:rsidRPr="00B53240">
              <w:rPr>
                <w:rStyle w:val="Lienhypertexte"/>
                <w:noProof/>
              </w:rPr>
              <w:t>Créer un produit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_Toc4660871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9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2" w:history="1">
            <w:r w:rsidR="00313D9E" w:rsidRPr="00B53240">
              <w:rPr>
                <w:rStyle w:val="Lienhypertexte"/>
                <w:noProof/>
              </w:rPr>
              <w:t>Modifier/Supprimer un produit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_Toc4660872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11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3" w:history="1">
            <w:r w:rsidR="00313D9E" w:rsidRPr="00B53240">
              <w:rPr>
                <w:rStyle w:val="Lienhypertexte"/>
                <w:noProof/>
              </w:rPr>
              <w:t>Créer un kit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_Toc4660873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11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4" w:history="1">
            <w:r w:rsidR="00313D9E" w:rsidRPr="00B53240">
              <w:rPr>
                <w:rStyle w:val="Lienhypertexte"/>
                <w:noProof/>
              </w:rPr>
              <w:t>Modifier un kit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_Toc4660874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5" w:history="1">
            <w:r w:rsidR="00313D9E" w:rsidRPr="00B53240">
              <w:rPr>
                <w:rStyle w:val="Lienhypertexte"/>
                <w:noProof/>
              </w:rPr>
              <w:t>Supprimer un kit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_Toc4660875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1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6" w:history="1">
            <w:r w:rsidR="00313D9E" w:rsidRPr="00B53240">
              <w:rPr>
                <w:rStyle w:val="Lienhypertexte"/>
                <w:noProof/>
              </w:rPr>
              <w:t>Inventaire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_Toc4660876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13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7" w:history="1">
            <w:r w:rsidR="00313D9E" w:rsidRPr="00B53240">
              <w:rPr>
                <w:rStyle w:val="Lienhypertexte"/>
                <w:noProof/>
              </w:rPr>
              <w:t>Impression de la fiche inventaire :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_Toc4660877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13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8" w:history="1">
            <w:r w:rsidR="00313D9E" w:rsidRPr="00B53240">
              <w:rPr>
                <w:rStyle w:val="Lienhypertexte"/>
                <w:noProof/>
              </w:rPr>
              <w:t>Comparaison avec GSM :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_Toc4660878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17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79" w:history="1">
            <w:r w:rsidR="00313D9E" w:rsidRPr="00B53240">
              <w:rPr>
                <w:rStyle w:val="Lienhypertexte"/>
                <w:noProof/>
              </w:rPr>
              <w:t>Correction du stock théorique :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_Toc4660879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20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313D9E" w:rsidRDefault="00B42517">
          <w:pPr>
            <w:pStyle w:val="TM2"/>
            <w:tabs>
              <w:tab w:val="right" w:leader="dot" w:pos="9062"/>
            </w:tabs>
            <w:rPr>
              <w:rFonts w:asciiTheme="minorHAnsi" w:eastAsiaTheme="minorEastAsia" w:hAnsiTheme="minorHAnsi"/>
              <w:noProof/>
              <w:lang w:eastAsia="fr-FR"/>
            </w:rPr>
          </w:pPr>
          <w:hyperlink w:anchor="_Toc4660880" w:history="1">
            <w:r w:rsidR="00313D9E" w:rsidRPr="00B53240">
              <w:rPr>
                <w:rStyle w:val="Lienhypertexte"/>
                <w:noProof/>
              </w:rPr>
              <w:t>Analyse des écarts entre le stock réel et l’inventaire :</w:t>
            </w:r>
            <w:r w:rsidR="00313D9E">
              <w:rPr>
                <w:noProof/>
                <w:webHidden/>
              </w:rPr>
              <w:tab/>
            </w:r>
            <w:r w:rsidR="00313D9E">
              <w:rPr>
                <w:noProof/>
                <w:webHidden/>
              </w:rPr>
              <w:fldChar w:fldCharType="begin"/>
            </w:r>
            <w:r w:rsidR="00313D9E">
              <w:rPr>
                <w:noProof/>
                <w:webHidden/>
              </w:rPr>
              <w:instrText xml:space="preserve"> PAGEREF _Toc4660880 \h </w:instrText>
            </w:r>
            <w:r w:rsidR="00313D9E">
              <w:rPr>
                <w:noProof/>
                <w:webHidden/>
              </w:rPr>
            </w:r>
            <w:r w:rsidR="00313D9E">
              <w:rPr>
                <w:noProof/>
                <w:webHidden/>
              </w:rPr>
              <w:fldChar w:fldCharType="separate"/>
            </w:r>
            <w:r w:rsidR="00313D9E">
              <w:rPr>
                <w:noProof/>
                <w:webHidden/>
              </w:rPr>
              <w:t>22</w:t>
            </w:r>
            <w:r w:rsidR="00313D9E">
              <w:rPr>
                <w:noProof/>
                <w:webHidden/>
              </w:rPr>
              <w:fldChar w:fldCharType="end"/>
            </w:r>
          </w:hyperlink>
        </w:p>
        <w:p w:rsidR="009E326A" w:rsidRPr="00BC7F09" w:rsidRDefault="00CB2463" w:rsidP="00CB2463">
          <w:r>
            <w:rPr>
              <w:b/>
              <w:bCs/>
            </w:rPr>
            <w:fldChar w:fldCharType="end"/>
          </w:r>
        </w:p>
      </w:sdtContent>
    </w:sdt>
    <w:p w:rsidR="00DF0694" w:rsidRDefault="00DF0694">
      <w:pPr>
        <w:spacing w:before="0" w:after="160"/>
        <w:ind w:firstLine="0"/>
        <w:jc w:val="left"/>
        <w:rPr>
          <w:rFonts w:eastAsiaTheme="majorEastAsia" w:cstheme="majorBidi"/>
          <w:color w:val="8064A2" w:themeColor="accent4"/>
          <w:sz w:val="32"/>
          <w:szCs w:val="32"/>
          <w:lang w:eastAsia="fr-FR"/>
        </w:rPr>
      </w:pPr>
      <w:r>
        <w:br w:type="page"/>
      </w:r>
    </w:p>
    <w:p w:rsidR="00DF0694" w:rsidRDefault="000F413D" w:rsidP="00DF0694">
      <w:pPr>
        <w:pStyle w:val="Titre1"/>
      </w:pPr>
      <w:bookmarkStart w:id="5" w:name="_Toc4660865"/>
      <w:r>
        <w:lastRenderedPageBreak/>
        <w:t>M</w:t>
      </w:r>
      <w:r w:rsidR="00DF0694">
        <w:t>ouvements de stocks</w:t>
      </w:r>
      <w:r>
        <w:t xml:space="preserve"> quotidiens</w:t>
      </w:r>
      <w:bookmarkEnd w:id="5"/>
    </w:p>
    <w:p w:rsidR="009E326A" w:rsidRDefault="00DF0694" w:rsidP="00DF0694">
      <w:pPr>
        <w:pStyle w:val="Titre2"/>
      </w:pPr>
      <w:bookmarkStart w:id="6" w:name="_Toc4660866"/>
      <w:r>
        <w:t>Entrée de stock unitaire</w:t>
      </w:r>
      <w:bookmarkEnd w:id="6"/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t>1 – Sélectionner l’onglet « Produits »</w:t>
      </w:r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t>2 – Rechercher le produit à entrer (il est possible d’utiliser la barre de recherche)</w:t>
      </w:r>
    </w:p>
    <w:p w:rsidR="0062294A" w:rsidRPr="00F2372F" w:rsidRDefault="00E46658" w:rsidP="0062294A">
      <w:pPr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5EFB8EDE" wp14:editId="73A4D4DB">
            <wp:simplePos x="0" y="0"/>
            <wp:positionH relativeFrom="margin">
              <wp:posOffset>-436880</wp:posOffset>
            </wp:positionH>
            <wp:positionV relativeFrom="paragraph">
              <wp:posOffset>426085</wp:posOffset>
            </wp:positionV>
            <wp:extent cx="6621145" cy="2267585"/>
            <wp:effectExtent l="0" t="0" r="8255" b="0"/>
            <wp:wrapTopAndBottom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07"/>
                    <a:stretch/>
                  </pic:blipFill>
                  <pic:spPr bwMode="auto">
                    <a:xfrm>
                      <a:off x="0" y="0"/>
                      <a:ext cx="662114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294A">
        <w:rPr>
          <w:lang w:eastAsia="fr-FR"/>
        </w:rPr>
        <w:t>3 – Sélectionner le produit à sortir en effectuant un clic-gauche sur la case vide en début de ligne</w:t>
      </w:r>
    </w:p>
    <w:p w:rsidR="0062294A" w:rsidRDefault="0062294A" w:rsidP="0062294A">
      <w:pPr>
        <w:rPr>
          <w:lang w:eastAsia="fr-FR"/>
        </w:rPr>
      </w:pPr>
    </w:p>
    <w:p w:rsidR="0062294A" w:rsidRDefault="0062294A" w:rsidP="00E46658">
      <w:pPr>
        <w:rPr>
          <w:lang w:eastAsia="fr-FR"/>
        </w:rPr>
      </w:pPr>
      <w:r>
        <w:rPr>
          <w:lang w:eastAsia="fr-FR"/>
        </w:rPr>
        <w:t>4 – Effectuer un clic-droit sur la ligne sélectionnée</w:t>
      </w:r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t>5 – Cliquer sur « Entrée de stock »</w:t>
      </w:r>
    </w:p>
    <w:p w:rsidR="0062294A" w:rsidRDefault="00E46658" w:rsidP="0062294A">
      <w:pPr>
        <w:rPr>
          <w:lang w:eastAsia="fr-FR"/>
        </w:rPr>
      </w:pPr>
      <w:r w:rsidRPr="00E46658"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0C5EAA23">
            <wp:simplePos x="0" y="0"/>
            <wp:positionH relativeFrom="margin">
              <wp:align>center</wp:align>
            </wp:positionH>
            <wp:positionV relativeFrom="paragraph">
              <wp:posOffset>561</wp:posOffset>
            </wp:positionV>
            <wp:extent cx="3527153" cy="3377928"/>
            <wp:effectExtent l="0" t="0" r="0" b="0"/>
            <wp:wrapTopAndBottom/>
            <wp:docPr id="4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D7DAAA31-6A55-4F37-8B2D-8FE2858F923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D7DAAA31-6A55-4F37-8B2D-8FE2858F923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7153" cy="3377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lastRenderedPageBreak/>
        <w:t>6 – Entrer la quantité de produit entrée</w:t>
      </w:r>
    </w:p>
    <w:p w:rsidR="000B4D66" w:rsidRDefault="000B4D66" w:rsidP="0062294A">
      <w:pPr>
        <w:rPr>
          <w:lang w:eastAsia="fr-FR"/>
        </w:rPr>
      </w:pPr>
      <w:r>
        <w:rPr>
          <w:lang w:eastAsia="fr-FR"/>
        </w:rPr>
        <w:t>7 – Entrer en commentaire l’origine de l’entrée (« Commande », « Retour sous-stock »,…)</w:t>
      </w:r>
    </w:p>
    <w:p w:rsidR="0062294A" w:rsidRDefault="000B4D66" w:rsidP="0062294A">
      <w:pPr>
        <w:rPr>
          <w:lang w:eastAsia="fr-FR"/>
        </w:rPr>
      </w:pPr>
      <w:r>
        <w:rPr>
          <w:lang w:eastAsia="fr-FR"/>
        </w:rPr>
        <w:t>8</w:t>
      </w:r>
      <w:r w:rsidR="0062294A">
        <w:rPr>
          <w:lang w:eastAsia="fr-FR"/>
        </w:rPr>
        <w:t xml:space="preserve"> – Cliquer sur « Enregistrer »</w:t>
      </w:r>
    </w:p>
    <w:p w:rsidR="0062294A" w:rsidRDefault="000B4D66" w:rsidP="0062294A">
      <w:pPr>
        <w:rPr>
          <w:lang w:eastAsia="fr-FR"/>
        </w:rPr>
      </w:pPr>
      <w:r w:rsidRPr="000B4D66">
        <w:rPr>
          <w:noProof/>
          <w:lang w:eastAsia="fr-FR"/>
        </w:rPr>
        <w:drawing>
          <wp:inline distT="0" distB="0" distL="0" distR="0" wp14:anchorId="1A138D92" wp14:editId="34F2A8ED">
            <wp:extent cx="5760720" cy="2478405"/>
            <wp:effectExtent l="0" t="0" r="0" b="0"/>
            <wp:docPr id="23" name="Image 22">
              <a:extLst xmlns:a="http://schemas.openxmlformats.org/drawingml/2006/main">
                <a:ext uri="{FF2B5EF4-FFF2-40B4-BE49-F238E27FC236}">
                  <a16:creationId xmlns:a16="http://schemas.microsoft.com/office/drawing/2014/main" id="{0112BB55-401C-446C-A29F-FEDA38168A4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2">
                      <a:extLst>
                        <a:ext uri="{FF2B5EF4-FFF2-40B4-BE49-F238E27FC236}">
                          <a16:creationId xmlns:a16="http://schemas.microsoft.com/office/drawing/2014/main" id="{0112BB55-401C-446C-A29F-FEDA38168A4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294A" w:rsidRDefault="0062294A" w:rsidP="0062294A">
      <w:pPr>
        <w:pStyle w:val="Titre2"/>
      </w:pPr>
      <w:bookmarkStart w:id="7" w:name="_Toc4660867"/>
      <w:r>
        <w:t>Entrée de stock correspondant à un bon de commande</w:t>
      </w:r>
      <w:bookmarkEnd w:id="7"/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t>Si un produit a été commandé à l’aide du formulaire de commande, il est possible d’importer directement le contenu d’un bon de commande dans le logiciel.</w:t>
      </w:r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t>1 – Sélectionner l’onglet « Produits »</w:t>
      </w:r>
    </w:p>
    <w:p w:rsidR="0062294A" w:rsidRDefault="0062294A" w:rsidP="0062294A">
      <w:pPr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 wp14:anchorId="7E882087" wp14:editId="4754DD91">
            <wp:simplePos x="0" y="0"/>
            <wp:positionH relativeFrom="margin">
              <wp:align>center</wp:align>
            </wp:positionH>
            <wp:positionV relativeFrom="paragraph">
              <wp:posOffset>294986</wp:posOffset>
            </wp:positionV>
            <wp:extent cx="6885940" cy="3395980"/>
            <wp:effectExtent l="0" t="0" r="0" b="0"/>
            <wp:wrapTopAndBottom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5940" cy="339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fr-FR"/>
        </w:rPr>
        <w:t>2 – Cliquer sur « Entrée »</w:t>
      </w:r>
    </w:p>
    <w:p w:rsidR="0062294A" w:rsidRDefault="0062294A" w:rsidP="0062294A">
      <w:pPr>
        <w:rPr>
          <w:lang w:eastAsia="fr-FR"/>
        </w:rPr>
      </w:pPr>
    </w:p>
    <w:p w:rsidR="0062294A" w:rsidRDefault="0062294A" w:rsidP="0062294A">
      <w:pPr>
        <w:rPr>
          <w:lang w:eastAsia="fr-FR"/>
        </w:rPr>
      </w:pPr>
      <w:r>
        <w:rPr>
          <w:lang w:eastAsia="fr-FR"/>
        </w:rPr>
        <w:lastRenderedPageBreak/>
        <w:t>3 – Cliquer sur « Oui »</w:t>
      </w:r>
    </w:p>
    <w:p w:rsidR="0062294A" w:rsidRPr="00D525D2" w:rsidRDefault="0062294A" w:rsidP="0062294A">
      <w:pPr>
        <w:rPr>
          <w:lang w:eastAsia="fr-FR"/>
        </w:rPr>
      </w:pPr>
      <w:r>
        <w:rPr>
          <w:noProof/>
          <w:lang w:eastAsia="fr-FR"/>
        </w:rPr>
        <w:drawing>
          <wp:inline distT="0" distB="0" distL="0" distR="0" wp14:anchorId="1DC4EDB4" wp14:editId="26DFC6B1">
            <wp:extent cx="2790701" cy="1483390"/>
            <wp:effectExtent l="0" t="0" r="0" b="254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968" cy="15042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2294A" w:rsidRDefault="0062294A" w:rsidP="0062294A">
      <w:pPr>
        <w:spacing w:before="0" w:after="160"/>
        <w:ind w:firstLine="0"/>
        <w:jc w:val="left"/>
        <w:rPr>
          <w:sz w:val="24"/>
        </w:rPr>
      </w:pPr>
      <w:r>
        <w:rPr>
          <w:sz w:val="24"/>
        </w:rPr>
        <w:t>4 – Sélectionner le fichier correspondant.</w:t>
      </w:r>
    </w:p>
    <w:p w:rsidR="0062294A" w:rsidRDefault="0062294A" w:rsidP="0062294A">
      <w:pPr>
        <w:spacing w:before="0" w:after="160"/>
        <w:ind w:firstLine="0"/>
        <w:jc w:val="left"/>
        <w:rPr>
          <w:sz w:val="24"/>
        </w:rPr>
      </w:pPr>
      <w:r>
        <w:rPr>
          <w:sz w:val="24"/>
        </w:rPr>
        <w:t>Les fichiers sont situés à l’emplacement suivant dans Dropbox :</w:t>
      </w:r>
    </w:p>
    <w:p w:rsidR="0062294A" w:rsidRPr="00E46658" w:rsidRDefault="0062294A" w:rsidP="0062294A">
      <w:pPr>
        <w:spacing w:before="0" w:after="160"/>
        <w:ind w:firstLine="0"/>
        <w:jc w:val="left"/>
        <w:rPr>
          <w:rFonts w:ascii="Courier New" w:hAnsi="Courier New" w:cs="Courier New"/>
          <w:sz w:val="24"/>
        </w:rPr>
      </w:pPr>
      <w:r w:rsidRPr="00E46658">
        <w:rPr>
          <w:rFonts w:ascii="Courier New" w:hAnsi="Courier New" w:cs="Courier New"/>
          <w:sz w:val="24"/>
        </w:rPr>
        <w:t xml:space="preserve">Dropbox\PS01-01_Gestion des stocks, approvisionnement et achats\Bons de commandes numérique\Bons de commande\Commande du </w:t>
      </w:r>
      <w:r w:rsidRPr="00E46658">
        <w:rPr>
          <w:rFonts w:ascii="Courier New" w:hAnsi="Courier New" w:cs="Courier New"/>
          <w:i/>
          <w:sz w:val="24"/>
        </w:rPr>
        <w:t>[Date de la commande]</w:t>
      </w:r>
    </w:p>
    <w:p w:rsidR="0062294A" w:rsidRDefault="0062294A" w:rsidP="0062294A">
      <w:pPr>
        <w:spacing w:before="0" w:after="160"/>
        <w:ind w:firstLine="0"/>
        <w:jc w:val="left"/>
        <w:rPr>
          <w:sz w:val="24"/>
        </w:rPr>
      </w:pPr>
      <w:r>
        <w:rPr>
          <w:sz w:val="24"/>
        </w:rPr>
        <w:t>Dans cet exemple, on importe la commande effectuée le Vendredi 31 Aout à la pharmacie Malick Sy.</w:t>
      </w:r>
    </w:p>
    <w:p w:rsidR="0062294A" w:rsidRDefault="00E46658" w:rsidP="0062294A">
      <w:pPr>
        <w:spacing w:before="0" w:after="160"/>
        <w:ind w:firstLine="0"/>
        <w:jc w:val="left"/>
        <w:rPr>
          <w:sz w:val="24"/>
        </w:rPr>
      </w:pPr>
      <w:r w:rsidRPr="00E46658">
        <w:rPr>
          <w:noProof/>
          <w:sz w:val="24"/>
          <w:lang w:eastAsia="fr-FR"/>
        </w:rPr>
        <w:drawing>
          <wp:anchor distT="0" distB="0" distL="114300" distR="114300" simplePos="0" relativeHeight="251665408" behindDoc="0" locked="0" layoutInCell="1" allowOverlap="1" wp14:anchorId="5BB952BC">
            <wp:simplePos x="0" y="0"/>
            <wp:positionH relativeFrom="margin">
              <wp:align>center</wp:align>
            </wp:positionH>
            <wp:positionV relativeFrom="paragraph">
              <wp:posOffset>378889</wp:posOffset>
            </wp:positionV>
            <wp:extent cx="7004050" cy="2992120"/>
            <wp:effectExtent l="0" t="0" r="6350" b="0"/>
            <wp:wrapTopAndBottom/>
            <wp:docPr id="14" name="Image 13">
              <a:extLst xmlns:a="http://schemas.openxmlformats.org/drawingml/2006/main">
                <a:ext uri="{FF2B5EF4-FFF2-40B4-BE49-F238E27FC236}">
                  <a16:creationId xmlns:a16="http://schemas.microsoft.com/office/drawing/2014/main" id="{CB699E82-DC6E-46C6-9CE4-1BEC0F6EAA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3">
                      <a:extLst>
                        <a:ext uri="{FF2B5EF4-FFF2-40B4-BE49-F238E27FC236}">
                          <a16:creationId xmlns:a16="http://schemas.microsoft.com/office/drawing/2014/main" id="{CB699E82-DC6E-46C6-9CE4-1BEC0F6EAA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299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</w:rPr>
        <w:t>5</w:t>
      </w:r>
      <w:r w:rsidR="0062294A">
        <w:rPr>
          <w:sz w:val="24"/>
        </w:rPr>
        <w:t xml:space="preserve"> – Cliquer sur ouvrir. Les produits sont importés dans le logiciel.</w:t>
      </w:r>
    </w:p>
    <w:p w:rsidR="00EE598C" w:rsidRPr="00EE598C" w:rsidRDefault="00EE598C" w:rsidP="00EE598C">
      <w:pPr>
        <w:rPr>
          <w:lang w:eastAsia="fr-FR"/>
        </w:rPr>
      </w:pPr>
    </w:p>
    <w:p w:rsidR="00C81F19" w:rsidRDefault="00C81F19">
      <w:pPr>
        <w:spacing w:before="0" w:after="160"/>
        <w:ind w:firstLine="0"/>
        <w:jc w:val="left"/>
        <w:rPr>
          <w:rFonts w:eastAsiaTheme="majorEastAsia" w:cstheme="majorBidi"/>
          <w:color w:val="B2A1C7" w:themeColor="accent4" w:themeTint="99"/>
          <w:sz w:val="26"/>
          <w:szCs w:val="26"/>
          <w:lang w:eastAsia="fr-FR"/>
        </w:rPr>
      </w:pPr>
      <w:r>
        <w:br w:type="page"/>
      </w:r>
    </w:p>
    <w:p w:rsidR="00DF0694" w:rsidRDefault="00DF0694" w:rsidP="00DF0694">
      <w:pPr>
        <w:pStyle w:val="Titre2"/>
      </w:pPr>
      <w:bookmarkStart w:id="8" w:name="_Toc4660868"/>
      <w:r>
        <w:lastRenderedPageBreak/>
        <w:t>Sortie de stock</w:t>
      </w:r>
      <w:bookmarkEnd w:id="8"/>
    </w:p>
    <w:p w:rsidR="00C81F19" w:rsidRDefault="00C81F19" w:rsidP="00C81F19">
      <w:pPr>
        <w:rPr>
          <w:lang w:eastAsia="fr-FR"/>
        </w:rPr>
      </w:pPr>
      <w:r>
        <w:rPr>
          <w:lang w:eastAsia="fr-FR"/>
        </w:rPr>
        <w:t>1 – Sélectionner l’onglet « </w:t>
      </w:r>
      <w:r w:rsidRPr="007306CB">
        <w:rPr>
          <w:b/>
          <w:lang w:eastAsia="fr-FR"/>
        </w:rPr>
        <w:t>Produits</w:t>
      </w:r>
      <w:r>
        <w:rPr>
          <w:lang w:eastAsia="fr-FR"/>
        </w:rPr>
        <w:t> »</w:t>
      </w:r>
    </w:p>
    <w:p w:rsidR="00C81F19" w:rsidRDefault="00C81F19" w:rsidP="00C81F19">
      <w:pPr>
        <w:rPr>
          <w:lang w:eastAsia="fr-FR"/>
        </w:rPr>
      </w:pPr>
      <w:r>
        <w:rPr>
          <w:lang w:eastAsia="fr-FR"/>
        </w:rPr>
        <w:t>2 – Rechercher le produit à sortir (il est possible d’utiliser la barre de recherche)</w:t>
      </w:r>
    </w:p>
    <w:p w:rsidR="00C81F19" w:rsidRPr="007306CB" w:rsidRDefault="00C81F19" w:rsidP="00C81F19">
      <w:pPr>
        <w:rPr>
          <w:b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27B17218" wp14:editId="5D72C4F4">
            <wp:simplePos x="0" y="0"/>
            <wp:positionH relativeFrom="margin">
              <wp:posOffset>-450215</wp:posOffset>
            </wp:positionH>
            <wp:positionV relativeFrom="paragraph">
              <wp:posOffset>551180</wp:posOffset>
            </wp:positionV>
            <wp:extent cx="6621145" cy="3479165"/>
            <wp:effectExtent l="0" t="0" r="8255" b="6985"/>
            <wp:wrapTopAndBottom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1145" cy="347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fr-FR"/>
        </w:rPr>
        <w:t xml:space="preserve">3 – Sélectionner le produit à sortir en effectuant </w:t>
      </w:r>
      <w:r w:rsidRPr="007306CB">
        <w:rPr>
          <w:b/>
          <w:lang w:eastAsia="fr-FR"/>
        </w:rPr>
        <w:t>un clic-gauche sur la case vide en début de ligne</w:t>
      </w: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  <w:r>
        <w:rPr>
          <w:lang w:eastAsia="fr-FR"/>
        </w:rPr>
        <w:t xml:space="preserve">4 – Effectuer un </w:t>
      </w:r>
      <w:r w:rsidRPr="007306CB">
        <w:rPr>
          <w:b/>
          <w:lang w:eastAsia="fr-FR"/>
        </w:rPr>
        <w:t>clic-droit</w:t>
      </w:r>
      <w:r>
        <w:rPr>
          <w:lang w:eastAsia="fr-FR"/>
        </w:rPr>
        <w:t xml:space="preserve"> sur la ligne sélectionnée</w:t>
      </w:r>
    </w:p>
    <w:p w:rsidR="00C81F19" w:rsidRDefault="00C81F19" w:rsidP="00C81F19">
      <w:pPr>
        <w:rPr>
          <w:lang w:eastAsia="fr-FR"/>
        </w:rPr>
      </w:pPr>
      <w:r>
        <w:rPr>
          <w:lang w:eastAsia="fr-FR"/>
        </w:rPr>
        <w:t>5 – Cliquer sur « </w:t>
      </w:r>
      <w:r w:rsidRPr="007306CB">
        <w:rPr>
          <w:b/>
          <w:lang w:eastAsia="fr-FR"/>
        </w:rPr>
        <w:t>Sortie</w:t>
      </w:r>
      <w:r>
        <w:rPr>
          <w:lang w:eastAsia="fr-FR"/>
        </w:rPr>
        <w:t> »</w:t>
      </w:r>
    </w:p>
    <w:p w:rsidR="00C81F19" w:rsidRDefault="00C81F19" w:rsidP="00C81F19">
      <w:pPr>
        <w:rPr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16FAB45D" wp14:editId="2AE60098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2777490" cy="3028950"/>
            <wp:effectExtent l="0" t="0" r="3810" b="0"/>
            <wp:wrapNone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490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</w:p>
    <w:p w:rsidR="00C81F19" w:rsidRDefault="00C81F19" w:rsidP="00C81F19">
      <w:pPr>
        <w:rPr>
          <w:lang w:eastAsia="fr-FR"/>
        </w:rPr>
      </w:pPr>
      <w:r>
        <w:rPr>
          <w:lang w:eastAsia="fr-FR"/>
        </w:rPr>
        <w:lastRenderedPageBreak/>
        <w:t>6 – Entrer la quantité de produit sortis</w:t>
      </w:r>
    </w:p>
    <w:p w:rsidR="000B4D66" w:rsidRDefault="000B4D66" w:rsidP="00C81F19">
      <w:pPr>
        <w:rPr>
          <w:lang w:eastAsia="fr-FR"/>
        </w:rPr>
      </w:pPr>
      <w:r>
        <w:rPr>
          <w:lang w:eastAsia="fr-FR"/>
        </w:rPr>
        <w:t>7 – Entrer en commentaire la destination (« Sous-stock », « Bloc », « Cuisine », « Ménage »,…)</w:t>
      </w:r>
    </w:p>
    <w:p w:rsidR="00C81F19" w:rsidRDefault="000B4D66" w:rsidP="00C81F19">
      <w:pPr>
        <w:rPr>
          <w:lang w:eastAsia="fr-FR"/>
        </w:rPr>
      </w:pPr>
      <w:r>
        <w:rPr>
          <w:lang w:eastAsia="fr-FR"/>
        </w:rPr>
        <w:t>8</w:t>
      </w:r>
      <w:r w:rsidR="00C81F19">
        <w:rPr>
          <w:lang w:eastAsia="fr-FR"/>
        </w:rPr>
        <w:t xml:space="preserve"> – Cliquer sur « Enregistrer »</w:t>
      </w:r>
    </w:p>
    <w:p w:rsidR="00C81F19" w:rsidRPr="00C81F19" w:rsidRDefault="000B4D66" w:rsidP="00C81F19">
      <w:pPr>
        <w:rPr>
          <w:lang w:eastAsia="fr-FR"/>
        </w:rPr>
      </w:pPr>
      <w:r w:rsidRPr="000B4D66">
        <w:rPr>
          <w:noProof/>
          <w:lang w:eastAsia="fr-FR"/>
        </w:rPr>
        <w:drawing>
          <wp:inline distT="0" distB="0" distL="0" distR="0" wp14:anchorId="659AF6D8" wp14:editId="6E212CB0">
            <wp:extent cx="5760720" cy="2478405"/>
            <wp:effectExtent l="0" t="0" r="0" b="0"/>
            <wp:docPr id="41" name="Image 40">
              <a:extLst xmlns:a="http://schemas.openxmlformats.org/drawingml/2006/main">
                <a:ext uri="{FF2B5EF4-FFF2-40B4-BE49-F238E27FC236}">
                  <a16:creationId xmlns:a16="http://schemas.microsoft.com/office/drawing/2014/main" id="{841D42C9-46AB-473A-A30B-CCF6E71A452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0">
                      <a:extLst>
                        <a:ext uri="{FF2B5EF4-FFF2-40B4-BE49-F238E27FC236}">
                          <a16:creationId xmlns:a16="http://schemas.microsoft.com/office/drawing/2014/main" id="{841D42C9-46AB-473A-A30B-CCF6E71A452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0694" w:rsidRDefault="00CE5A5D" w:rsidP="00DF0694">
      <w:pPr>
        <w:pStyle w:val="Titre2"/>
      </w:pPr>
      <w:bookmarkStart w:id="9" w:name="_Toc4660869"/>
      <w:r>
        <w:t>Confection</w:t>
      </w:r>
      <w:r w:rsidR="00DF0694">
        <w:t xml:space="preserve"> de kits</w:t>
      </w:r>
      <w:bookmarkEnd w:id="9"/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1 – Sélectionner l’onglet « Compositions »</w:t>
      </w:r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2 – Sélectionner le kit à confectionner en effectuant un clic-gauche sur la case vide en début de ligne</w:t>
      </w:r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3 – Entrer la quantité de kits confectionnés</w:t>
      </w:r>
    </w:p>
    <w:p w:rsidR="00880B8D" w:rsidRPr="00EF3CAF" w:rsidRDefault="000B4D66" w:rsidP="00880B8D">
      <w:pPr>
        <w:rPr>
          <w:lang w:eastAsia="fr-FR"/>
        </w:rPr>
      </w:pPr>
      <w:r w:rsidRPr="00982DFB"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05773CB9" wp14:editId="4A614100">
            <wp:simplePos x="0" y="0"/>
            <wp:positionH relativeFrom="margin">
              <wp:align>center</wp:align>
            </wp:positionH>
            <wp:positionV relativeFrom="paragraph">
              <wp:posOffset>282575</wp:posOffset>
            </wp:positionV>
            <wp:extent cx="6153150" cy="3109595"/>
            <wp:effectExtent l="0" t="0" r="0" b="0"/>
            <wp:wrapSquare wrapText="bothSides"/>
            <wp:docPr id="13" name="Image 12">
              <a:extLst xmlns:a="http://schemas.openxmlformats.org/drawingml/2006/main">
                <a:ext uri="{FF2B5EF4-FFF2-40B4-BE49-F238E27FC236}">
                  <a16:creationId xmlns:a16="http://schemas.microsoft.com/office/drawing/2014/main" id="{B92400E7-4FC6-4906-9141-90B235FB6A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2">
                      <a:extLst>
                        <a:ext uri="{FF2B5EF4-FFF2-40B4-BE49-F238E27FC236}">
                          <a16:creationId xmlns:a16="http://schemas.microsoft.com/office/drawing/2014/main" id="{B92400E7-4FC6-4906-9141-90B235FB6A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B8D">
        <w:rPr>
          <w:lang w:eastAsia="fr-FR"/>
        </w:rPr>
        <w:t>4 – Cliquer sur « Création »</w:t>
      </w:r>
    </w:p>
    <w:p w:rsidR="00880B8D" w:rsidRDefault="00880B8D" w:rsidP="00880B8D">
      <w:pPr>
        <w:spacing w:before="0" w:after="160"/>
        <w:ind w:firstLine="0"/>
        <w:jc w:val="left"/>
        <w:rPr>
          <w:rFonts w:eastAsiaTheme="majorEastAsia" w:cstheme="majorBidi"/>
          <w:color w:val="B2A1C7" w:themeColor="accent4" w:themeTint="99"/>
          <w:sz w:val="26"/>
          <w:szCs w:val="26"/>
          <w:lang w:eastAsia="fr-FR"/>
        </w:rPr>
      </w:pPr>
      <w:r>
        <w:rPr>
          <w:rFonts w:eastAsiaTheme="majorEastAsia" w:cstheme="majorBidi"/>
          <w:color w:val="B2A1C7" w:themeColor="accent4" w:themeTint="99"/>
          <w:sz w:val="26"/>
          <w:szCs w:val="26"/>
          <w:lang w:eastAsia="fr-FR"/>
        </w:rPr>
        <w:br w:type="page"/>
      </w:r>
    </w:p>
    <w:p w:rsidR="00DF0694" w:rsidRDefault="00DF0694" w:rsidP="00880B8D">
      <w:pPr>
        <w:pStyle w:val="Titre1"/>
      </w:pPr>
      <w:bookmarkStart w:id="10" w:name="_Toc4660870"/>
      <w:r>
        <w:lastRenderedPageBreak/>
        <w:t>Modification du contenu</w:t>
      </w:r>
      <w:bookmarkEnd w:id="10"/>
    </w:p>
    <w:p w:rsidR="00DF0694" w:rsidRDefault="00DF0694" w:rsidP="00DF0694">
      <w:pPr>
        <w:pStyle w:val="Titre2"/>
      </w:pPr>
      <w:bookmarkStart w:id="11" w:name="_Toc4660871"/>
      <w:r>
        <w:t>Créer un produit</w:t>
      </w:r>
      <w:bookmarkEnd w:id="11"/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1 – Sélectionner l’onglet « Produits »</w:t>
      </w:r>
    </w:p>
    <w:p w:rsidR="00880B8D" w:rsidRDefault="00880B8D" w:rsidP="00880B8D">
      <w:pPr>
        <w:rPr>
          <w:lang w:eastAsia="fr-FR"/>
        </w:rPr>
      </w:pPr>
      <w:r w:rsidRPr="00880B8D"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18AFD587">
            <wp:simplePos x="0" y="0"/>
            <wp:positionH relativeFrom="column">
              <wp:posOffset>180340</wp:posOffset>
            </wp:positionH>
            <wp:positionV relativeFrom="paragraph">
              <wp:posOffset>425450</wp:posOffset>
            </wp:positionV>
            <wp:extent cx="5760720" cy="2432685"/>
            <wp:effectExtent l="0" t="0" r="0" b="5715"/>
            <wp:wrapTopAndBottom/>
            <wp:docPr id="2" name="Image 9">
              <a:extLst xmlns:a="http://schemas.openxmlformats.org/drawingml/2006/main">
                <a:ext uri="{FF2B5EF4-FFF2-40B4-BE49-F238E27FC236}">
                  <a16:creationId xmlns:a16="http://schemas.microsoft.com/office/drawing/2014/main" id="{BCF91072-B24C-4448-A2D0-6F4C79F412F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9">
                      <a:extLst>
                        <a:ext uri="{FF2B5EF4-FFF2-40B4-BE49-F238E27FC236}">
                          <a16:creationId xmlns:a16="http://schemas.microsoft.com/office/drawing/2014/main" id="{BCF91072-B24C-4448-A2D0-6F4C79F412F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eastAsia="fr-FR"/>
        </w:rPr>
        <w:t>2 – Cliquer sur nouveaux</w:t>
      </w:r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3 – Sélectionner la famille du produit</w:t>
      </w:r>
    </w:p>
    <w:p w:rsidR="00880B8D" w:rsidRDefault="00880B8D" w:rsidP="00880B8D">
      <w:pPr>
        <w:rPr>
          <w:lang w:eastAsia="fr-FR"/>
        </w:rPr>
      </w:pPr>
    </w:p>
    <w:p w:rsidR="00880B8D" w:rsidRDefault="00880B8D" w:rsidP="00880B8D">
      <w:pPr>
        <w:rPr>
          <w:lang w:eastAsia="fr-FR"/>
        </w:rPr>
      </w:pPr>
      <w:r>
        <w:rPr>
          <w:lang w:eastAsia="fr-FR"/>
        </w:rPr>
        <w:t>4 – Créer ensuite le numéro de référence : il y a 14 famille</w:t>
      </w:r>
      <w:r w:rsidR="00F63439">
        <w:rPr>
          <w:lang w:eastAsia="fr-FR"/>
        </w:rPr>
        <w:t>s</w:t>
      </w:r>
      <w:r>
        <w:rPr>
          <w:lang w:eastAsia="fr-FR"/>
        </w:rPr>
        <w:t>, chacune correspondant à une série de références :</w:t>
      </w:r>
    </w:p>
    <w:tbl>
      <w:tblPr>
        <w:tblW w:w="55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80"/>
        <w:gridCol w:w="2060"/>
      </w:tblGrid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7030A0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Famille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7030A0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b/>
                <w:bCs/>
                <w:color w:val="FFFFFF"/>
                <w:lang w:eastAsia="fr-FR"/>
              </w:rPr>
              <w:t>Série de référence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Dispositif médical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Médicament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2000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Flacon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3000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Vaccins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4000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Produits anesthésiques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5000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Pansements et textile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6000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Pharmacie - Test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7000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Matériel de Consultation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8000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Matériel opératoire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9000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Kits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10000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Fourniture patient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11000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Hygiène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12000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Fournitures administratives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auto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13000</w:t>
            </w:r>
          </w:p>
        </w:tc>
      </w:tr>
      <w:tr w:rsidR="00F63439" w:rsidRPr="00F63439" w:rsidTr="00F63439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Produit d</w:t>
            </w:r>
            <w:r w:rsidR="000B4D66">
              <w:rPr>
                <w:rFonts w:ascii="Calibri" w:eastAsia="Times New Roman" w:hAnsi="Calibri" w:cs="Calibri"/>
                <w:color w:val="000000"/>
                <w:lang w:eastAsia="fr-FR"/>
              </w:rPr>
              <w:t>’</w:t>
            </w: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entretien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000000" w:fill="CC99FF"/>
            <w:noWrap/>
            <w:vAlign w:val="bottom"/>
            <w:hideMark/>
          </w:tcPr>
          <w:p w:rsidR="00F63439" w:rsidRPr="00F63439" w:rsidRDefault="00F63439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 w:rsidRPr="00F63439">
              <w:rPr>
                <w:rFonts w:ascii="Calibri" w:eastAsia="Times New Roman" w:hAnsi="Calibri" w:cs="Calibri"/>
                <w:color w:val="000000"/>
                <w:lang w:eastAsia="fr-FR"/>
              </w:rPr>
              <w:t>Série 14000</w:t>
            </w:r>
          </w:p>
        </w:tc>
      </w:tr>
      <w:tr w:rsidR="00AE2361" w:rsidRPr="00F63439" w:rsidTr="00AE2361">
        <w:trPr>
          <w:trHeight w:val="300"/>
          <w:jc w:val="center"/>
        </w:trPr>
        <w:tc>
          <w:tcPr>
            <w:tcW w:w="348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FFFFFF" w:themeFill="background1"/>
            <w:noWrap/>
            <w:vAlign w:val="bottom"/>
          </w:tcPr>
          <w:p w:rsidR="00AE2361" w:rsidRPr="00F63439" w:rsidRDefault="00AE2361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Laboratoire</w:t>
            </w:r>
          </w:p>
        </w:tc>
        <w:tc>
          <w:tcPr>
            <w:tcW w:w="2060" w:type="dxa"/>
            <w:tcBorders>
              <w:top w:val="single" w:sz="4" w:space="0" w:color="7030A0"/>
              <w:left w:val="single" w:sz="4" w:space="0" w:color="7030A0"/>
              <w:bottom w:val="single" w:sz="4" w:space="0" w:color="7030A0"/>
              <w:right w:val="single" w:sz="4" w:space="0" w:color="7030A0"/>
            </w:tcBorders>
            <w:shd w:val="clear" w:color="auto" w:fill="FFFFFF" w:themeFill="background1"/>
            <w:noWrap/>
            <w:vAlign w:val="bottom"/>
          </w:tcPr>
          <w:p w:rsidR="00AE2361" w:rsidRPr="00F63439" w:rsidRDefault="00AE2361" w:rsidP="00F63439">
            <w:pPr>
              <w:spacing w:before="0" w:after="0" w:line="240" w:lineRule="auto"/>
              <w:ind w:firstLine="0"/>
              <w:jc w:val="center"/>
              <w:rPr>
                <w:rFonts w:ascii="Calibri" w:eastAsia="Times New Roman" w:hAnsi="Calibri" w:cs="Calibri"/>
                <w:color w:val="000000"/>
                <w:lang w:eastAsia="fr-FR"/>
              </w:rPr>
            </w:pPr>
            <w:r>
              <w:rPr>
                <w:rFonts w:ascii="Calibri" w:eastAsia="Times New Roman" w:hAnsi="Calibri" w:cs="Calibri"/>
                <w:color w:val="000000"/>
                <w:lang w:eastAsia="fr-FR"/>
              </w:rPr>
              <w:t>Série 15000</w:t>
            </w:r>
          </w:p>
        </w:tc>
      </w:tr>
    </w:tbl>
    <w:p w:rsidR="00F63439" w:rsidRDefault="00F63439" w:rsidP="00880B8D">
      <w:pPr>
        <w:rPr>
          <w:lang w:eastAsia="fr-FR"/>
        </w:rPr>
      </w:pPr>
    </w:p>
    <w:p w:rsidR="00880B8D" w:rsidRDefault="00F63439" w:rsidP="00880B8D">
      <w:pPr>
        <w:rPr>
          <w:lang w:eastAsia="fr-FR"/>
        </w:rPr>
      </w:pPr>
      <w:r>
        <w:rPr>
          <w:lang w:eastAsia="fr-FR"/>
        </w:rPr>
        <w:t>Une fois la famille choisie, faire défiler la case « Référence » afin de connaître le dernier numéro de la série, et créer le nouveau numéro de référence en y ajoutant 1.</w:t>
      </w:r>
    </w:p>
    <w:p w:rsidR="00880B8D" w:rsidRDefault="00D83153" w:rsidP="00222513">
      <w:pPr>
        <w:rPr>
          <w:lang w:eastAsia="fr-FR"/>
        </w:rPr>
      </w:pPr>
      <w:r w:rsidRPr="00D83153">
        <w:rPr>
          <w:noProof/>
          <w:lang w:eastAsia="fr-FR"/>
        </w:rPr>
        <w:lastRenderedPageBreak/>
        <w:drawing>
          <wp:anchor distT="0" distB="0" distL="114300" distR="114300" simplePos="0" relativeHeight="251673600" behindDoc="0" locked="0" layoutInCell="1" allowOverlap="1" wp14:anchorId="13815AF1">
            <wp:simplePos x="0" y="0"/>
            <wp:positionH relativeFrom="margin">
              <wp:align>center</wp:align>
            </wp:positionH>
            <wp:positionV relativeFrom="paragraph">
              <wp:posOffset>131</wp:posOffset>
            </wp:positionV>
            <wp:extent cx="6692265" cy="2882900"/>
            <wp:effectExtent l="0" t="0" r="0" b="0"/>
            <wp:wrapTopAndBottom/>
            <wp:docPr id="40" name="Image 39">
              <a:extLst xmlns:a="http://schemas.openxmlformats.org/drawingml/2006/main">
                <a:ext uri="{FF2B5EF4-FFF2-40B4-BE49-F238E27FC236}">
                  <a16:creationId xmlns:a16="http://schemas.microsoft.com/office/drawing/2014/main" id="{C8F377F6-C2F8-4D4C-BF28-D545B65817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39">
                      <a:extLst>
                        <a:ext uri="{FF2B5EF4-FFF2-40B4-BE49-F238E27FC236}">
                          <a16:creationId xmlns:a16="http://schemas.microsoft.com/office/drawing/2014/main" id="{C8F377F6-C2F8-4D4C-BF28-D545B65817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226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22513" w:rsidRDefault="00222513" w:rsidP="00222513">
      <w:pPr>
        <w:rPr>
          <w:lang w:eastAsia="fr-FR"/>
        </w:rPr>
      </w:pPr>
      <w:r>
        <w:rPr>
          <w:lang w:eastAsia="fr-FR"/>
        </w:rPr>
        <w:t>5 – Ajouter le nom du produit</w:t>
      </w:r>
    </w:p>
    <w:p w:rsidR="00222513" w:rsidRDefault="00222513" w:rsidP="00222513">
      <w:pPr>
        <w:rPr>
          <w:lang w:eastAsia="fr-FR"/>
        </w:rPr>
      </w:pPr>
      <w:r>
        <w:rPr>
          <w:lang w:eastAsia="fr-FR"/>
        </w:rPr>
        <w:t>6 – Cliquer sur « Enregistrer »</w:t>
      </w:r>
    </w:p>
    <w:p w:rsidR="00222513" w:rsidRDefault="00222513" w:rsidP="00222513">
      <w:pPr>
        <w:rPr>
          <w:lang w:eastAsia="fr-FR"/>
        </w:rPr>
      </w:pPr>
      <w:r w:rsidRPr="00222513">
        <w:rPr>
          <w:noProof/>
          <w:lang w:eastAsia="fr-FR"/>
        </w:rPr>
        <w:drawing>
          <wp:inline distT="0" distB="0" distL="0" distR="0" wp14:anchorId="5F8C32A0" wp14:editId="30198A24">
            <wp:extent cx="5760720" cy="2282190"/>
            <wp:effectExtent l="0" t="0" r="0" b="3810"/>
            <wp:docPr id="3" name="Image 18">
              <a:extLst xmlns:a="http://schemas.openxmlformats.org/drawingml/2006/main">
                <a:ext uri="{FF2B5EF4-FFF2-40B4-BE49-F238E27FC236}">
                  <a16:creationId xmlns:a16="http://schemas.microsoft.com/office/drawing/2014/main" id="{623A6CC8-2EB6-4C1E-8172-E7A84D275A6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8">
                      <a:extLst>
                        <a:ext uri="{FF2B5EF4-FFF2-40B4-BE49-F238E27FC236}">
                          <a16:creationId xmlns:a16="http://schemas.microsoft.com/office/drawing/2014/main" id="{623A6CC8-2EB6-4C1E-8172-E7A84D275A6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663" w:rsidRDefault="00582663">
      <w:pPr>
        <w:spacing w:before="0" w:after="160"/>
        <w:ind w:firstLine="0"/>
        <w:jc w:val="left"/>
        <w:rPr>
          <w:rFonts w:eastAsiaTheme="majorEastAsia" w:cstheme="majorBidi"/>
          <w:color w:val="B2A1C7" w:themeColor="accent4" w:themeTint="99"/>
          <w:sz w:val="26"/>
          <w:szCs w:val="26"/>
          <w:lang w:eastAsia="fr-FR"/>
        </w:rPr>
      </w:pPr>
      <w:r>
        <w:br w:type="page"/>
      </w:r>
    </w:p>
    <w:p w:rsidR="00222513" w:rsidRDefault="00DF0694" w:rsidP="00222513">
      <w:pPr>
        <w:pStyle w:val="Titre2"/>
      </w:pPr>
      <w:bookmarkStart w:id="12" w:name="_Toc4660872"/>
      <w:r>
        <w:lastRenderedPageBreak/>
        <w:t>Modifier</w:t>
      </w:r>
      <w:r w:rsidR="00582663">
        <w:t>/Supprimer</w:t>
      </w:r>
      <w:r>
        <w:t xml:space="preserve"> un produit</w:t>
      </w:r>
      <w:bookmarkEnd w:id="12"/>
    </w:p>
    <w:p w:rsidR="00582663" w:rsidRDefault="00582663" w:rsidP="00582663">
      <w:pPr>
        <w:rPr>
          <w:lang w:eastAsia="fr-FR"/>
        </w:rPr>
      </w:pPr>
      <w:r>
        <w:rPr>
          <w:lang w:eastAsia="fr-FR"/>
        </w:rPr>
        <w:t>1 – Aller dans l’onglet « Produit »</w:t>
      </w:r>
    </w:p>
    <w:p w:rsidR="00582663" w:rsidRDefault="00582663" w:rsidP="00582663">
      <w:pPr>
        <w:rPr>
          <w:lang w:eastAsia="fr-FR"/>
        </w:rPr>
      </w:pPr>
      <w:r>
        <w:rPr>
          <w:lang w:eastAsia="fr-FR"/>
        </w:rPr>
        <w:t>2 – Sélectionner le produit en cliquant sur la case vide en début de ligne, puis cliquer droit.</w:t>
      </w:r>
    </w:p>
    <w:p w:rsidR="00582663" w:rsidRDefault="00582663" w:rsidP="00582663">
      <w:pPr>
        <w:rPr>
          <w:lang w:eastAsia="fr-FR"/>
        </w:rPr>
      </w:pPr>
      <w:r w:rsidRPr="00582663"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 wp14:anchorId="3EA90FA1">
            <wp:simplePos x="0" y="0"/>
            <wp:positionH relativeFrom="margin">
              <wp:posOffset>1432560</wp:posOffset>
            </wp:positionH>
            <wp:positionV relativeFrom="paragraph">
              <wp:posOffset>244739</wp:posOffset>
            </wp:positionV>
            <wp:extent cx="2889250" cy="2781300"/>
            <wp:effectExtent l="0" t="0" r="6350" b="0"/>
            <wp:wrapTopAndBottom/>
            <wp:docPr id="5" name="Image 25">
              <a:extLst xmlns:a="http://schemas.openxmlformats.org/drawingml/2006/main">
                <a:ext uri="{FF2B5EF4-FFF2-40B4-BE49-F238E27FC236}">
                  <a16:creationId xmlns:a16="http://schemas.microsoft.com/office/drawing/2014/main" id="{1F1A743C-8FE3-486E-8135-8344C9CE57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5">
                      <a:extLst>
                        <a:ext uri="{FF2B5EF4-FFF2-40B4-BE49-F238E27FC236}">
                          <a16:creationId xmlns:a16="http://schemas.microsoft.com/office/drawing/2014/main" id="{1F1A743C-8FE3-486E-8135-8344C9CE57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fr-FR"/>
        </w:rPr>
        <w:t>3 – Cliquer sur modifier le produit</w:t>
      </w:r>
    </w:p>
    <w:p w:rsidR="00362D0F" w:rsidRDefault="00362D0F" w:rsidP="00582663">
      <w:pPr>
        <w:rPr>
          <w:lang w:eastAsia="fr-FR"/>
        </w:rPr>
      </w:pPr>
    </w:p>
    <w:p w:rsidR="00582663" w:rsidRDefault="00362D0F" w:rsidP="00582663">
      <w:pPr>
        <w:rPr>
          <w:lang w:eastAsia="fr-FR"/>
        </w:rPr>
      </w:pPr>
      <w:r>
        <w:rPr>
          <w:lang w:eastAsia="fr-FR"/>
        </w:rPr>
        <w:t>Pour modifier le produit, apporter les modifications voulues (désignation, famille, référence) puis cliquer sur « Enregistrer »</w:t>
      </w:r>
    </w:p>
    <w:p w:rsidR="00362D0F" w:rsidRPr="00582663" w:rsidRDefault="00362D0F" w:rsidP="00582663">
      <w:pPr>
        <w:rPr>
          <w:lang w:eastAsia="fr-FR"/>
        </w:rPr>
      </w:pPr>
      <w:r>
        <w:rPr>
          <w:lang w:eastAsia="fr-FR"/>
        </w:rPr>
        <w:t>Pour supprimer le produit, cliquer sur « Supprimer »</w:t>
      </w:r>
    </w:p>
    <w:p w:rsidR="00DF0694" w:rsidRDefault="00DF0694" w:rsidP="00DF0694">
      <w:pPr>
        <w:pStyle w:val="Titre2"/>
      </w:pPr>
      <w:bookmarkStart w:id="13" w:name="_Toc4660873"/>
      <w:r>
        <w:t xml:space="preserve">Créer </w:t>
      </w:r>
      <w:r w:rsidR="005C592B">
        <w:t>un kit</w:t>
      </w:r>
      <w:bookmarkEnd w:id="13"/>
    </w:p>
    <w:p w:rsidR="00362D0F" w:rsidRDefault="00362D0F" w:rsidP="00362D0F">
      <w:pPr>
        <w:rPr>
          <w:lang w:eastAsia="fr-FR"/>
        </w:rPr>
      </w:pPr>
      <w:r>
        <w:rPr>
          <w:lang w:eastAsia="fr-FR"/>
        </w:rPr>
        <w:t>1 – Pour créer un kit, il faut d’abord le créer en tant que produit (voir « Créer un produit »), dans la famille « Kits », série de référence 10000</w:t>
      </w:r>
    </w:p>
    <w:p w:rsidR="00362D0F" w:rsidRDefault="007548EE" w:rsidP="00362D0F">
      <w:pPr>
        <w:rPr>
          <w:lang w:eastAsia="fr-FR"/>
        </w:rPr>
      </w:pPr>
      <w:r>
        <w:rPr>
          <w:lang w:eastAsia="fr-FR"/>
        </w:rPr>
        <w:t>2 – Aller dans l’onglet « Composition »</w:t>
      </w:r>
    </w:p>
    <w:p w:rsidR="007548EE" w:rsidRDefault="005C592B" w:rsidP="00362D0F">
      <w:pPr>
        <w:rPr>
          <w:lang w:eastAsia="fr-FR"/>
        </w:rPr>
      </w:pPr>
      <w:r w:rsidRPr="005C592B"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 wp14:anchorId="2F3964B3">
            <wp:simplePos x="0" y="0"/>
            <wp:positionH relativeFrom="margin">
              <wp:align>center</wp:align>
            </wp:positionH>
            <wp:positionV relativeFrom="paragraph">
              <wp:posOffset>361734</wp:posOffset>
            </wp:positionV>
            <wp:extent cx="7201954" cy="1742536"/>
            <wp:effectExtent l="0" t="0" r="0" b="0"/>
            <wp:wrapTopAndBottom/>
            <wp:docPr id="18" name="Image 14">
              <a:extLst xmlns:a="http://schemas.openxmlformats.org/drawingml/2006/main">
                <a:ext uri="{FF2B5EF4-FFF2-40B4-BE49-F238E27FC236}">
                  <a16:creationId xmlns:a16="http://schemas.microsoft.com/office/drawing/2014/main" id="{7A168AFF-8C8E-4C14-90E0-C535A0347B5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4">
                      <a:extLst>
                        <a:ext uri="{FF2B5EF4-FFF2-40B4-BE49-F238E27FC236}">
                          <a16:creationId xmlns:a16="http://schemas.microsoft.com/office/drawing/2014/main" id="{7A168AFF-8C8E-4C14-90E0-C535A0347B5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1954" cy="1742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5587">
        <w:rPr>
          <w:lang w:eastAsia="fr-FR"/>
        </w:rPr>
        <w:t>3 – Cliquer sur « Nouveau »</w:t>
      </w:r>
    </w:p>
    <w:p w:rsidR="00832893" w:rsidRDefault="00832893" w:rsidP="00362D0F">
      <w:pPr>
        <w:rPr>
          <w:lang w:eastAsia="fr-FR"/>
        </w:rPr>
      </w:pPr>
    </w:p>
    <w:p w:rsidR="00295587" w:rsidRDefault="00295587" w:rsidP="00362D0F">
      <w:pPr>
        <w:rPr>
          <w:lang w:eastAsia="fr-FR"/>
        </w:rPr>
      </w:pPr>
      <w:r>
        <w:rPr>
          <w:lang w:eastAsia="fr-FR"/>
        </w:rPr>
        <w:t xml:space="preserve">4 </w:t>
      </w:r>
      <w:r w:rsidR="005C592B">
        <w:rPr>
          <w:lang w:eastAsia="fr-FR"/>
        </w:rPr>
        <w:t>–</w:t>
      </w:r>
      <w:r>
        <w:rPr>
          <w:lang w:eastAsia="fr-FR"/>
        </w:rPr>
        <w:t xml:space="preserve"> </w:t>
      </w:r>
      <w:r w:rsidR="005C592B">
        <w:rPr>
          <w:lang w:eastAsia="fr-FR"/>
        </w:rPr>
        <w:t>Sélectionner la référence du kit à créer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lastRenderedPageBreak/>
        <w:t>5 – Sélectionner la famille du premier composant à ajouter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6 – Sélectionner ensuite le composant (Attention : la liste déroulante des produits ne s’affiche pas si la famille n’a pas été sélectionnée au préalable.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7 – Entrer la quantité du produit à intégrer dans le kit.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8 – Cliquer sur « Ajouter ». Le produit apparaît dans la liste des composants du kit.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9 – Répéter l’opération pour tous les produits à intégrer dans le kit.</w:t>
      </w:r>
    </w:p>
    <w:p w:rsidR="00CB2463" w:rsidRDefault="00CB2463" w:rsidP="00CB2463">
      <w:pPr>
        <w:rPr>
          <w:lang w:eastAsia="fr-FR"/>
        </w:rPr>
      </w:pPr>
      <w:r w:rsidRPr="00CB2463"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 wp14:anchorId="666BA823">
            <wp:simplePos x="0" y="0"/>
            <wp:positionH relativeFrom="margin">
              <wp:align>center</wp:align>
            </wp:positionH>
            <wp:positionV relativeFrom="paragraph">
              <wp:posOffset>293754</wp:posOffset>
            </wp:positionV>
            <wp:extent cx="4674870" cy="3217545"/>
            <wp:effectExtent l="0" t="0" r="0" b="1905"/>
            <wp:wrapTopAndBottom/>
            <wp:docPr id="30" name="Image 29">
              <a:extLst xmlns:a="http://schemas.openxmlformats.org/drawingml/2006/main">
                <a:ext uri="{FF2B5EF4-FFF2-40B4-BE49-F238E27FC236}">
                  <a16:creationId xmlns:a16="http://schemas.microsoft.com/office/drawing/2014/main" id="{6B52270E-2F24-4205-9059-B8C966C17B4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29">
                      <a:extLst>
                        <a:ext uri="{FF2B5EF4-FFF2-40B4-BE49-F238E27FC236}">
                          <a16:creationId xmlns:a16="http://schemas.microsoft.com/office/drawing/2014/main" id="{6B52270E-2F24-4205-9059-B8C966C17B4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870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592B">
        <w:rPr>
          <w:lang w:eastAsia="fr-FR"/>
        </w:rPr>
        <w:t xml:space="preserve">10 – Quand le kit est complet, cliquer sur </w:t>
      </w:r>
      <w:r w:rsidR="00D4486B">
        <w:rPr>
          <w:lang w:eastAsia="fr-FR"/>
        </w:rPr>
        <w:t>« E</w:t>
      </w:r>
      <w:r w:rsidR="005C592B">
        <w:rPr>
          <w:lang w:eastAsia="fr-FR"/>
        </w:rPr>
        <w:t>nregistrer</w:t>
      </w:r>
      <w:r w:rsidR="00D4486B">
        <w:rPr>
          <w:lang w:eastAsia="fr-FR"/>
        </w:rPr>
        <w:t> »</w:t>
      </w:r>
      <w:r w:rsidR="005C592B">
        <w:rPr>
          <w:lang w:eastAsia="fr-FR"/>
        </w:rPr>
        <w:t>.</w:t>
      </w:r>
    </w:p>
    <w:p w:rsidR="00CB2463" w:rsidRDefault="00CB2463" w:rsidP="00CB2463"/>
    <w:p w:rsidR="005C592B" w:rsidRDefault="005C592B" w:rsidP="005C592B">
      <w:pPr>
        <w:pStyle w:val="Titre2"/>
      </w:pPr>
      <w:bookmarkStart w:id="14" w:name="_Toc4660874"/>
      <w:r>
        <w:t>Modifier</w:t>
      </w:r>
      <w:r w:rsidR="00D4486B">
        <w:t xml:space="preserve"> un kit</w:t>
      </w:r>
      <w:bookmarkEnd w:id="14"/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 xml:space="preserve">1 – Aller dans l’onglet </w:t>
      </w:r>
      <w:r w:rsidR="00D4486B">
        <w:rPr>
          <w:lang w:eastAsia="fr-FR"/>
        </w:rPr>
        <w:t>« C</w:t>
      </w:r>
      <w:r>
        <w:rPr>
          <w:lang w:eastAsia="fr-FR"/>
        </w:rPr>
        <w:t>omposition</w:t>
      </w:r>
      <w:r w:rsidR="00D4486B">
        <w:rPr>
          <w:lang w:eastAsia="fr-FR"/>
        </w:rPr>
        <w:t> »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2 – Sélectionner le kit concerné puis cliquer sur « Modifier » (ou double-clic sur le kit)</w:t>
      </w:r>
    </w:p>
    <w:p w:rsidR="005C592B" w:rsidRDefault="005C592B" w:rsidP="005C592B">
      <w:pPr>
        <w:rPr>
          <w:lang w:eastAsia="fr-FR"/>
        </w:rPr>
      </w:pPr>
      <w:r>
        <w:rPr>
          <w:lang w:eastAsia="fr-FR"/>
        </w:rPr>
        <w:t>3</w:t>
      </w:r>
      <w:r w:rsidR="00D4486B">
        <w:rPr>
          <w:lang w:eastAsia="fr-FR"/>
        </w:rPr>
        <w:t xml:space="preserve"> – Pour supprimer un élément du kit, sélectionner cet élément puis cliquer sur </w:t>
      </w:r>
      <w:r w:rsidR="00CB2463">
        <w:rPr>
          <w:lang w:eastAsia="fr-FR"/>
        </w:rPr>
        <w:t>« S</w:t>
      </w:r>
      <w:r w:rsidR="00D4486B">
        <w:rPr>
          <w:lang w:eastAsia="fr-FR"/>
        </w:rPr>
        <w:t>upprimer</w:t>
      </w:r>
      <w:r w:rsidR="00CB2463">
        <w:rPr>
          <w:lang w:eastAsia="fr-FR"/>
        </w:rPr>
        <w:t> »</w:t>
      </w:r>
    </w:p>
    <w:p w:rsidR="00D4486B" w:rsidRDefault="00D4486B" w:rsidP="005C592B">
      <w:pPr>
        <w:rPr>
          <w:lang w:eastAsia="fr-FR"/>
        </w:rPr>
      </w:pPr>
      <w:r>
        <w:rPr>
          <w:lang w:eastAsia="fr-FR"/>
        </w:rPr>
        <w:t>4 – Pour ajouter un élément au kit, procéder comme pour la création du kit.</w:t>
      </w:r>
    </w:p>
    <w:p w:rsidR="00D4486B" w:rsidRDefault="00D4486B" w:rsidP="005C592B">
      <w:pPr>
        <w:rPr>
          <w:lang w:eastAsia="fr-FR"/>
        </w:rPr>
      </w:pPr>
      <w:r>
        <w:rPr>
          <w:lang w:eastAsia="fr-FR"/>
        </w:rPr>
        <w:t>5 – Cliquer sur « Enregistrer » pour valider les modifications.</w:t>
      </w:r>
    </w:p>
    <w:p w:rsidR="00D4486B" w:rsidRDefault="00D4486B" w:rsidP="00D4486B">
      <w:pPr>
        <w:pStyle w:val="Titre2"/>
      </w:pPr>
      <w:bookmarkStart w:id="15" w:name="_Toc4660875"/>
      <w:r>
        <w:t>Supprimer un kit</w:t>
      </w:r>
      <w:bookmarkEnd w:id="15"/>
    </w:p>
    <w:p w:rsidR="00D4486B" w:rsidRDefault="00D4486B" w:rsidP="00D4486B">
      <w:pPr>
        <w:rPr>
          <w:lang w:eastAsia="fr-FR"/>
        </w:rPr>
      </w:pPr>
      <w:r>
        <w:rPr>
          <w:lang w:eastAsia="fr-FR"/>
        </w:rPr>
        <w:t>1 - Aller dans l’onglet « Composition »</w:t>
      </w:r>
    </w:p>
    <w:p w:rsidR="00D4486B" w:rsidRDefault="00D4486B" w:rsidP="00D4486B">
      <w:pPr>
        <w:rPr>
          <w:lang w:eastAsia="fr-FR"/>
        </w:rPr>
      </w:pPr>
      <w:r>
        <w:rPr>
          <w:lang w:eastAsia="fr-FR"/>
        </w:rPr>
        <w:t>2 – Sélectionner le kit concerné puis cliquer sur « Modifier » (ou double-clic sur le kit)</w:t>
      </w:r>
    </w:p>
    <w:p w:rsidR="00D4486B" w:rsidRDefault="00D4486B" w:rsidP="00D4486B">
      <w:pPr>
        <w:rPr>
          <w:lang w:eastAsia="fr-FR"/>
        </w:rPr>
      </w:pPr>
      <w:r>
        <w:rPr>
          <w:lang w:eastAsia="fr-FR"/>
        </w:rPr>
        <w:t>3 – Supprimer tous les éléments du kit</w:t>
      </w:r>
    </w:p>
    <w:p w:rsidR="002F6F27" w:rsidRDefault="00D4486B" w:rsidP="00CB2463">
      <w:pPr>
        <w:rPr>
          <w:lang w:eastAsia="fr-FR"/>
        </w:rPr>
      </w:pPr>
      <w:r>
        <w:rPr>
          <w:lang w:eastAsia="fr-FR"/>
        </w:rPr>
        <w:t>4 – Aller ensuite dans l’onglet « Produit » et supprimer le kit de la liste des produits</w:t>
      </w:r>
    </w:p>
    <w:p w:rsidR="00897F7F" w:rsidRDefault="00897F7F" w:rsidP="00897F7F">
      <w:pPr>
        <w:pStyle w:val="Titre1"/>
      </w:pPr>
      <w:bookmarkStart w:id="16" w:name="_Toc4660876"/>
      <w:r>
        <w:lastRenderedPageBreak/>
        <w:t>Inventaire</w:t>
      </w:r>
      <w:bookmarkEnd w:id="16"/>
    </w:p>
    <w:p w:rsidR="00897F7F" w:rsidRDefault="00897F7F" w:rsidP="00897F7F">
      <w:pPr>
        <w:pStyle w:val="Titre2"/>
      </w:pPr>
      <w:bookmarkStart w:id="17" w:name="_Toc4660877"/>
      <w:r>
        <w:t>Impression de la fiche inventaire :</w:t>
      </w:r>
      <w:bookmarkEnd w:id="17"/>
    </w:p>
    <w:p w:rsidR="00897F7F" w:rsidRDefault="00897F7F" w:rsidP="00897F7F"/>
    <w:p w:rsidR="00897F7F" w:rsidRDefault="00897F7F" w:rsidP="00897F7F">
      <w:r>
        <w:t xml:space="preserve">La fiche d’inventaire numérique se trouve dans la </w:t>
      </w:r>
      <w:proofErr w:type="spellStart"/>
      <w:r>
        <w:t>dropbox</w:t>
      </w:r>
      <w:proofErr w:type="spellEnd"/>
      <w:r>
        <w:t xml:space="preserve">  </w:t>
      </w:r>
      <w:r w:rsidRPr="00AC3702">
        <w:rPr>
          <w:i/>
        </w:rPr>
        <w:t xml:space="preserve">PS01-01_Gestion des stocks, approvisionnement et </w:t>
      </w:r>
      <w:proofErr w:type="spellStart"/>
      <w:r w:rsidRPr="00AC3702">
        <w:rPr>
          <w:i/>
        </w:rPr>
        <w:t>achats_Tiguida</w:t>
      </w:r>
      <w:proofErr w:type="spellEnd"/>
      <w:r>
        <w:t xml:space="preserve"> à l’adresse suivante : </w:t>
      </w:r>
      <w:r w:rsidRPr="00AC3702">
        <w:t xml:space="preserve">\Dropbox\PS01-01_Gestion des stocks, approvisionnement et </w:t>
      </w:r>
      <w:proofErr w:type="spellStart"/>
      <w:r w:rsidRPr="00AC3702">
        <w:t>achats_Tiguida</w:t>
      </w:r>
      <w:proofErr w:type="spellEnd"/>
      <w:r w:rsidRPr="00AC3702">
        <w:t>\Inventaire\Plateau</w:t>
      </w:r>
      <w:r>
        <w:t xml:space="preserve">   Pour la retrouver on suit les étapes suivantes :</w:t>
      </w:r>
    </w:p>
    <w:p w:rsidR="00897F7F" w:rsidRDefault="00897F7F" w:rsidP="00897F7F"/>
    <w:p w:rsidR="00897F7F" w:rsidRPr="00897F7F" w:rsidRDefault="00897F7F" w:rsidP="00897F7F">
      <w:pPr>
        <w:rPr>
          <w:b/>
          <w:i/>
        </w:rPr>
      </w:pPr>
      <w:r w:rsidRPr="00897F7F">
        <w:rPr>
          <w:b/>
          <w:i/>
        </w:rPr>
        <w:t xml:space="preserve">Ouverture de </w:t>
      </w:r>
      <w:proofErr w:type="spellStart"/>
      <w:r w:rsidRPr="00897F7F">
        <w:rPr>
          <w:b/>
          <w:i/>
        </w:rPr>
        <w:t>dropbox</w:t>
      </w:r>
      <w:proofErr w:type="spellEnd"/>
      <w:r w:rsidRPr="00897F7F">
        <w:rPr>
          <w:b/>
          <w:i/>
        </w:rPr>
        <w:t> :</w:t>
      </w:r>
    </w:p>
    <w:p w:rsidR="00897F7F" w:rsidRDefault="00897F7F" w:rsidP="00897F7F">
      <w:r>
        <w:t xml:space="preserve">On clique sur l’icône </w:t>
      </w:r>
      <w:proofErr w:type="spellStart"/>
      <w:r>
        <w:t>dropbox</w:t>
      </w:r>
      <w:proofErr w:type="spellEnd"/>
      <w:r>
        <w:t xml:space="preserve"> qui se trouve sur le bureau de l’ordinateur et on attend que la page s’ouvre : </w:t>
      </w:r>
    </w:p>
    <w:p w:rsidR="00897F7F" w:rsidRDefault="00897F7F" w:rsidP="00897F7F">
      <w:pPr>
        <w:jc w:val="center"/>
      </w:pPr>
      <w:r>
        <w:rPr>
          <w:noProof/>
          <w:lang w:eastAsia="fr-FR"/>
        </w:rPr>
        <w:drawing>
          <wp:inline distT="0" distB="0" distL="0" distR="0" wp14:anchorId="069DB872" wp14:editId="6BB99C51">
            <wp:extent cx="5676900" cy="3191625"/>
            <wp:effectExtent l="0" t="0" r="0" b="889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ropbox_ico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5998" cy="31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r>
        <w:br w:type="page"/>
      </w:r>
    </w:p>
    <w:p w:rsidR="00897F7F" w:rsidRDefault="00897F7F" w:rsidP="00897F7F">
      <w:pPr>
        <w:rPr>
          <w:i/>
        </w:rPr>
      </w:pPr>
      <w:r>
        <w:lastRenderedPageBreak/>
        <w:t xml:space="preserve">Une fois que la page </w:t>
      </w:r>
      <w:proofErr w:type="spellStart"/>
      <w:r>
        <w:t>dropbox</w:t>
      </w:r>
      <w:proofErr w:type="spellEnd"/>
      <w:r>
        <w:t xml:space="preserve"> s’ouvre on double-clique sur le dossier </w:t>
      </w:r>
      <w:r w:rsidRPr="00AC3702">
        <w:rPr>
          <w:i/>
        </w:rPr>
        <w:t xml:space="preserve">PS01-01_Gestion des stocks, approvisionnement et </w:t>
      </w:r>
      <w:proofErr w:type="spellStart"/>
      <w:r w:rsidRPr="00AC3702">
        <w:rPr>
          <w:i/>
        </w:rPr>
        <w:t>achats_Tiguida</w:t>
      </w:r>
      <w:proofErr w:type="spellEnd"/>
    </w:p>
    <w:p w:rsidR="00897F7F" w:rsidRDefault="00897F7F" w:rsidP="00897F7F">
      <w:r>
        <w:rPr>
          <w:i/>
          <w:noProof/>
          <w:lang w:eastAsia="fr-FR"/>
        </w:rPr>
        <w:drawing>
          <wp:inline distT="0" distB="0" distL="0" distR="0" wp14:anchorId="5839A9F8" wp14:editId="373A7A51">
            <wp:extent cx="5760720" cy="3235708"/>
            <wp:effectExtent l="0" t="0" r="0" b="3175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ocess_vf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Default="00897F7F" w:rsidP="00897F7F">
      <w:r>
        <w:t xml:space="preserve">On clique ensuite sur </w:t>
      </w:r>
      <w:r w:rsidRPr="0043443D">
        <w:rPr>
          <w:i/>
        </w:rPr>
        <w:t>inventaire</w:t>
      </w:r>
      <w:r>
        <w:t> :</w:t>
      </w:r>
    </w:p>
    <w:p w:rsidR="00897F7F" w:rsidRDefault="00897F7F" w:rsidP="00897F7F">
      <w:pPr>
        <w:jc w:val="center"/>
      </w:pPr>
      <w:r>
        <w:rPr>
          <w:noProof/>
          <w:lang w:eastAsia="fr-FR"/>
        </w:rPr>
        <w:drawing>
          <wp:inline distT="0" distB="0" distL="0" distR="0" wp14:anchorId="223F3BDA" wp14:editId="6EE7D802">
            <wp:extent cx="5760720" cy="3235908"/>
            <wp:effectExtent l="0" t="0" r="0" b="3175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nventaire_vf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pPr>
        <w:keepNext/>
        <w:jc w:val="left"/>
      </w:pPr>
      <w:r>
        <w:lastRenderedPageBreak/>
        <w:t xml:space="preserve">Puis sur </w:t>
      </w:r>
      <w:r w:rsidRPr="0043443D">
        <w:rPr>
          <w:i/>
        </w:rPr>
        <w:t>plateau</w:t>
      </w:r>
      <w:r>
        <w:rPr>
          <w:i/>
        </w:rPr>
        <w:t> </w:t>
      </w:r>
      <w:r w:rsidRPr="0043443D">
        <w:t>:</w:t>
      </w:r>
    </w:p>
    <w:p w:rsidR="00897F7F" w:rsidRDefault="00897F7F" w:rsidP="00897F7F">
      <w:pPr>
        <w:keepNext/>
        <w:jc w:val="center"/>
      </w:pPr>
      <w:r>
        <w:rPr>
          <w:noProof/>
          <w:lang w:eastAsia="fr-FR"/>
        </w:rPr>
        <w:drawing>
          <wp:inline distT="0" distB="0" distL="0" distR="0" wp14:anchorId="46B4AAAE" wp14:editId="1C04BE56">
            <wp:extent cx="5760720" cy="3236235"/>
            <wp:effectExtent l="0" t="0" r="0" b="254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ateau_vf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Pr="0086337E" w:rsidRDefault="00897F7F" w:rsidP="00897F7F">
      <w:pPr>
        <w:keepNext/>
      </w:pPr>
      <w:r>
        <w:t xml:space="preserve">Puis sur </w:t>
      </w:r>
      <w:r>
        <w:rPr>
          <w:i/>
        </w:rPr>
        <w:t>PS01-EN11-02_Fiche d’inventaire mensuel du stock du plateau</w:t>
      </w:r>
      <w:r>
        <w:t> :</w:t>
      </w:r>
    </w:p>
    <w:p w:rsidR="00897F7F" w:rsidRDefault="00897F7F" w:rsidP="00897F7F">
      <w:pPr>
        <w:keepNext/>
      </w:pPr>
      <w:r>
        <w:rPr>
          <w:noProof/>
          <w:lang w:eastAsia="fr-FR"/>
        </w:rPr>
        <w:drawing>
          <wp:inline distT="0" distB="0" distL="0" distR="0" wp14:anchorId="7FF74B85" wp14:editId="4D193277">
            <wp:extent cx="5760720" cy="3404235"/>
            <wp:effectExtent l="0" t="0" r="0" b="571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c_fich_vf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Default="00897F7F" w:rsidP="00897F7F"/>
    <w:p w:rsidR="00897F7F" w:rsidRDefault="00897F7F" w:rsidP="00897F7F">
      <w:pPr>
        <w:keepNext/>
      </w:pPr>
      <w:r>
        <w:lastRenderedPageBreak/>
        <w:t xml:space="preserve">La fiche d’inventaire s’ouvre, on clique ensuite sur </w:t>
      </w:r>
      <w:r w:rsidRPr="0086337E">
        <w:rPr>
          <w:i/>
        </w:rPr>
        <w:t>Mettre à jour la liste des produits</w:t>
      </w:r>
      <w:r>
        <w:rPr>
          <w:i/>
        </w:rPr>
        <w:t xml:space="preserve"> et on attend que la mise à jour se termine</w:t>
      </w:r>
      <w:r>
        <w:t> :</w:t>
      </w:r>
    </w:p>
    <w:p w:rsidR="00897F7F" w:rsidRPr="0086337E" w:rsidRDefault="00897F7F" w:rsidP="00897F7F">
      <w:pPr>
        <w:keepNext/>
        <w:jc w:val="center"/>
      </w:pPr>
      <w:r>
        <w:rPr>
          <w:noProof/>
          <w:lang w:eastAsia="fr-FR"/>
        </w:rPr>
        <w:drawing>
          <wp:inline distT="0" distB="0" distL="0" distR="0" wp14:anchorId="5D9D02B4" wp14:editId="6B7D9FF6">
            <wp:extent cx="5571943" cy="3133725"/>
            <wp:effectExtent l="0" t="0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ich_inv_vf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403" cy="314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Default="00897F7F" w:rsidP="00897F7F"/>
    <w:p w:rsidR="00897F7F" w:rsidRDefault="00897F7F" w:rsidP="00897F7F">
      <w:r>
        <w:t xml:space="preserve">Après la mise à jour, lancer l’impression en cliquant sur </w:t>
      </w:r>
      <w:r w:rsidRPr="00F43643">
        <w:rPr>
          <w:i/>
        </w:rPr>
        <w:t>fi</w:t>
      </w:r>
      <w:r>
        <w:rPr>
          <w:i/>
        </w:rPr>
        <w:t xml:space="preserve">le </w:t>
      </w:r>
      <w:r w:rsidRPr="00F43643">
        <w:t>puis sur</w:t>
      </w:r>
      <w:r>
        <w:rPr>
          <w:i/>
        </w:rPr>
        <w:t xml:space="preserve"> </w:t>
      </w:r>
      <w:proofErr w:type="spellStart"/>
      <w:r>
        <w:rPr>
          <w:i/>
        </w:rPr>
        <w:t>print</w:t>
      </w:r>
      <w:proofErr w:type="spellEnd"/>
      <w:r w:rsidRPr="00F43643">
        <w:rPr>
          <w:i/>
        </w:rPr>
        <w:t> </w:t>
      </w:r>
      <w:r w:rsidRPr="00F43643">
        <w:t>:</w:t>
      </w:r>
    </w:p>
    <w:p w:rsidR="00897F7F" w:rsidRDefault="00897F7F" w:rsidP="00694D0E">
      <w:pPr>
        <w:jc w:val="center"/>
      </w:pPr>
      <w:r>
        <w:rPr>
          <w:noProof/>
          <w:lang w:eastAsia="fr-FR"/>
        </w:rPr>
        <w:drawing>
          <wp:inline distT="0" distB="0" distL="0" distR="0" wp14:anchorId="37CDEDD8" wp14:editId="722A562D">
            <wp:extent cx="5581650" cy="3063728"/>
            <wp:effectExtent l="0" t="0" r="0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int_vf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9986" cy="307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r>
        <w:t xml:space="preserve">Une fois la fiche d’inventaire imprimée, l’inventaire papier peut commencer en indiquant bien les quantités. </w:t>
      </w:r>
    </w:p>
    <w:p w:rsidR="00897F7F" w:rsidRDefault="00897F7F" w:rsidP="00897F7F"/>
    <w:p w:rsidR="00897F7F" w:rsidRDefault="00897F7F" w:rsidP="00897F7F"/>
    <w:p w:rsidR="00897F7F" w:rsidRDefault="00897F7F" w:rsidP="00897F7F"/>
    <w:p w:rsidR="00897F7F" w:rsidRPr="00694D0E" w:rsidRDefault="00897F7F" w:rsidP="00897F7F">
      <w:pPr>
        <w:rPr>
          <w:rStyle w:val="Titre2Car"/>
        </w:rPr>
      </w:pPr>
      <w:bookmarkStart w:id="18" w:name="_Toc4660878"/>
      <w:r w:rsidRPr="00694D0E">
        <w:rPr>
          <w:rStyle w:val="Titre2Car"/>
        </w:rPr>
        <w:t>Comparaison avec GSM :</w:t>
      </w:r>
      <w:bookmarkEnd w:id="18"/>
    </w:p>
    <w:p w:rsidR="00897F7F" w:rsidRDefault="00897F7F" w:rsidP="00897F7F">
      <w:r>
        <w:t xml:space="preserve">Une fois l’inventaire papier réalisé il doit être comparé à l’inventaire numérique stocké sur GSM. </w:t>
      </w:r>
    </w:p>
    <w:p w:rsidR="00897F7F" w:rsidRDefault="00897F7F" w:rsidP="00897F7F"/>
    <w:p w:rsidR="00694D0E" w:rsidRDefault="00897F7F" w:rsidP="00897F7F">
      <w:pPr>
        <w:rPr>
          <w:noProof/>
          <w:lang w:eastAsia="fr-FR"/>
        </w:rPr>
      </w:pPr>
      <w:r>
        <w:t>On commence par ouvrir GSM en double-cliquant sur l’icône</w:t>
      </w:r>
      <w:r w:rsidR="00694D0E">
        <w:t xml:space="preserve"> GSM</w:t>
      </w:r>
      <w:r>
        <w:t> :</w:t>
      </w:r>
      <w:r w:rsidRPr="001D1447">
        <w:rPr>
          <w:noProof/>
          <w:lang w:eastAsia="fr-FR"/>
        </w:rPr>
        <w:t xml:space="preserve"> </w:t>
      </w:r>
    </w:p>
    <w:p w:rsidR="00897F7F" w:rsidRDefault="00897F7F" w:rsidP="00694D0E">
      <w:pPr>
        <w:jc w:val="center"/>
      </w:pPr>
      <w:r>
        <w:rPr>
          <w:noProof/>
          <w:lang w:eastAsia="fr-FR"/>
        </w:rPr>
        <w:drawing>
          <wp:inline distT="0" distB="0" distL="0" distR="0" wp14:anchorId="217FBC33" wp14:editId="3C63C13A">
            <wp:extent cx="5619750" cy="3160490"/>
            <wp:effectExtent l="0" t="0" r="0" b="1905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sm_ico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168" cy="316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Default="00897F7F" w:rsidP="00694D0E">
      <w:pPr>
        <w:keepNext/>
      </w:pPr>
      <w:r>
        <w:lastRenderedPageBreak/>
        <w:t xml:space="preserve">On clique ensuite sur l’onglet </w:t>
      </w:r>
      <w:r>
        <w:rPr>
          <w:i/>
        </w:rPr>
        <w:t>produit</w:t>
      </w:r>
      <w:r>
        <w:t xml:space="preserve"> et sur </w:t>
      </w:r>
      <w:r>
        <w:rPr>
          <w:i/>
        </w:rPr>
        <w:t>exporter </w:t>
      </w:r>
      <w:r>
        <w:t>:</w:t>
      </w:r>
    </w:p>
    <w:p w:rsidR="00897F7F" w:rsidRDefault="00897F7F" w:rsidP="00694D0E">
      <w:pPr>
        <w:keepNext/>
        <w:jc w:val="center"/>
      </w:pPr>
      <w:r>
        <w:rPr>
          <w:noProof/>
          <w:lang w:eastAsia="fr-FR"/>
        </w:rPr>
        <w:drawing>
          <wp:inline distT="0" distB="0" distL="0" distR="0" wp14:anchorId="59F89999" wp14:editId="31296005">
            <wp:extent cx="5514975" cy="3097919"/>
            <wp:effectExtent l="0" t="0" r="0" b="762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SM_vf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0086" cy="312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r>
        <w:t xml:space="preserve">On sectionne ensuite </w:t>
      </w:r>
      <w:r w:rsidR="003E7A7B">
        <w:t>« </w:t>
      </w:r>
      <w:r>
        <w:t xml:space="preserve">format </w:t>
      </w:r>
      <w:r w:rsidR="003E7A7B">
        <w:t>XLSX »</w:t>
      </w:r>
      <w:r>
        <w:t xml:space="preserve"> et on valide :</w:t>
      </w:r>
    </w:p>
    <w:p w:rsidR="00897F7F" w:rsidRDefault="001D2E6A" w:rsidP="00694D0E">
      <w:pPr>
        <w:jc w:val="left"/>
      </w:pPr>
      <w:r>
        <w:rPr>
          <w:noProof/>
          <w:lang w:eastAsia="fr-FR"/>
        </w:rPr>
        <w:drawing>
          <wp:inline distT="0" distB="0" distL="0" distR="0">
            <wp:extent cx="5760720" cy="3072130"/>
            <wp:effectExtent l="0" t="0" r="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ave export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694D0E">
      <w:pPr>
        <w:keepNext/>
      </w:pPr>
    </w:p>
    <w:p w:rsidR="00897F7F" w:rsidRPr="00F518B2" w:rsidRDefault="00897F7F" w:rsidP="00694D0E">
      <w:pPr>
        <w:keepNext/>
        <w:rPr>
          <w:i/>
        </w:rPr>
      </w:pPr>
      <w:r>
        <w:t>On remplit le nom du fichier de stock théorique (</w:t>
      </w:r>
      <w:r>
        <w:rPr>
          <w:i/>
        </w:rPr>
        <w:t>Stock théorique année mois jour) puis on valide:</w:t>
      </w:r>
    </w:p>
    <w:p w:rsidR="00897F7F" w:rsidRDefault="00897F7F" w:rsidP="00694D0E">
      <w:pPr>
        <w:keepNext/>
      </w:pPr>
      <w:r>
        <w:rPr>
          <w:noProof/>
          <w:lang w:eastAsia="fr-FR"/>
        </w:rPr>
        <w:drawing>
          <wp:inline distT="0" distB="0" distL="0" distR="0" wp14:anchorId="77837370" wp14:editId="08F09896">
            <wp:extent cx="5760720" cy="3239770"/>
            <wp:effectExtent l="0" t="0" r="0" b="0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ave export-vf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/>
    <w:p w:rsidR="00897F7F" w:rsidRDefault="00897F7F" w:rsidP="00897F7F"/>
    <w:p w:rsidR="00897F7F" w:rsidRDefault="00897F7F" w:rsidP="00897F7F">
      <w:r>
        <w:t>Le fichier du stock théorique est sauvegardé, on peut maintenant procéder à la correction entre le stock théorique et l’inventaire </w:t>
      </w:r>
    </w:p>
    <w:p w:rsidR="00897F7F" w:rsidRDefault="00897F7F" w:rsidP="00897F7F">
      <w:r>
        <w:br w:type="page"/>
      </w:r>
    </w:p>
    <w:p w:rsidR="00897F7F" w:rsidRDefault="00897F7F" w:rsidP="00694D0E">
      <w:pPr>
        <w:pStyle w:val="Titre2"/>
      </w:pPr>
      <w:bookmarkStart w:id="19" w:name="_Toc4660879"/>
      <w:r w:rsidRPr="00A64202">
        <w:lastRenderedPageBreak/>
        <w:t>Correction du stock théorique :</w:t>
      </w:r>
      <w:bookmarkEnd w:id="19"/>
    </w:p>
    <w:p w:rsidR="00897F7F" w:rsidRDefault="00897F7F" w:rsidP="00897F7F">
      <w:r>
        <w:t>Le stock de GSM doit être confronté à l’inventaire papier, en cas de différence entre le deux, le stock de GSM doit être ajusté.</w:t>
      </w:r>
    </w:p>
    <w:p w:rsidR="00897F7F" w:rsidRDefault="00897F7F" w:rsidP="00897F7F"/>
    <w:p w:rsidR="00897F7F" w:rsidRPr="00694D0E" w:rsidRDefault="00897F7F" w:rsidP="00897F7F">
      <w:pPr>
        <w:rPr>
          <w:b/>
          <w:i/>
        </w:rPr>
      </w:pPr>
      <w:r w:rsidRPr="00694D0E">
        <w:rPr>
          <w:b/>
          <w:i/>
        </w:rPr>
        <w:t>Ajustement du stock de GSM :</w:t>
      </w:r>
    </w:p>
    <w:p w:rsidR="00897F7F" w:rsidRPr="00A64202" w:rsidRDefault="00897F7F" w:rsidP="00897F7F">
      <w:r>
        <w:t xml:space="preserve">Pour ajuster le stock d’un produit il faut effectuer un clic droit sur la ligne correspondante et ajouter ou sortir des produits. Dans la case commentaire on note notera </w:t>
      </w:r>
      <w:r>
        <w:rPr>
          <w:i/>
        </w:rPr>
        <w:t>inv</w:t>
      </w:r>
      <w:r>
        <w:t>.</w:t>
      </w:r>
    </w:p>
    <w:p w:rsidR="00897F7F" w:rsidRPr="00A64202" w:rsidRDefault="00897F7F" w:rsidP="00694D0E">
      <w:pPr>
        <w:jc w:val="center"/>
      </w:pPr>
      <w:r>
        <w:rPr>
          <w:noProof/>
          <w:lang w:eastAsia="fr-FR"/>
        </w:rPr>
        <w:drawing>
          <wp:inline distT="0" distB="0" distL="0" distR="0" wp14:anchorId="111A6094" wp14:editId="3BF7B614">
            <wp:extent cx="5715000" cy="3214058"/>
            <wp:effectExtent l="0" t="0" r="0" b="5715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quilibre_gsm_vf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6269" cy="32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pPr>
        <w:rPr>
          <w:b/>
        </w:rPr>
      </w:pPr>
    </w:p>
    <w:p w:rsidR="00897F7F" w:rsidRDefault="00897F7F" w:rsidP="00694D0E">
      <w:pPr>
        <w:keepNext/>
      </w:pPr>
      <w:r>
        <w:lastRenderedPageBreak/>
        <w:t xml:space="preserve">L’inventaire doit ensuite être sauvegardé en cliquant sur exporter puis en le nommant </w:t>
      </w:r>
      <w:r>
        <w:rPr>
          <w:i/>
        </w:rPr>
        <w:t>inventaire année mois jour </w:t>
      </w:r>
      <w:r>
        <w:t>:</w:t>
      </w:r>
    </w:p>
    <w:p w:rsidR="00897F7F" w:rsidRPr="00DE21E1" w:rsidRDefault="00897F7F" w:rsidP="00694D0E">
      <w:pPr>
        <w:keepNext/>
      </w:pPr>
      <w:r>
        <w:rPr>
          <w:noProof/>
          <w:lang w:eastAsia="fr-FR"/>
        </w:rPr>
        <w:drawing>
          <wp:inline distT="0" distB="0" distL="0" distR="0" wp14:anchorId="2910EC77" wp14:editId="094C6AD9">
            <wp:extent cx="5760720" cy="3239770"/>
            <wp:effectExtent l="0" t="0" r="0" b="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ave_inv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pPr>
        <w:rPr>
          <w:b/>
        </w:rPr>
      </w:pPr>
    </w:p>
    <w:p w:rsidR="00897F7F" w:rsidRDefault="00897F7F" w:rsidP="00313D9E">
      <w:pPr>
        <w:pStyle w:val="Titre2"/>
      </w:pPr>
      <w:bookmarkStart w:id="20" w:name="_Toc4660880"/>
      <w:r w:rsidRPr="00AA0737">
        <w:lastRenderedPageBreak/>
        <w:t>Analyse des écarts entre le stock réel et l’inventaire :</w:t>
      </w:r>
      <w:bookmarkEnd w:id="20"/>
    </w:p>
    <w:p w:rsidR="00897F7F" w:rsidRPr="00E05F02" w:rsidRDefault="00897F7F" w:rsidP="00897F7F">
      <w:pPr>
        <w:keepNext/>
      </w:pPr>
      <w:r w:rsidRPr="00E05F02">
        <w:t>L’objectif de ce</w:t>
      </w:r>
      <w:r>
        <w:t xml:space="preserve">tte étape est d’expliquer </w:t>
      </w:r>
      <w:r w:rsidR="00694D0E">
        <w:t>les différences observées</w:t>
      </w:r>
      <w:r>
        <w:t xml:space="preserve"> entre le stock réel et le stock théorique</w:t>
      </w:r>
    </w:p>
    <w:p w:rsidR="00897F7F" w:rsidRDefault="00897F7F" w:rsidP="00897F7F">
      <w:pPr>
        <w:keepNext/>
      </w:pPr>
    </w:p>
    <w:p w:rsidR="00897F7F" w:rsidRPr="00AA0737" w:rsidRDefault="00897F7F" w:rsidP="00897F7F">
      <w:pPr>
        <w:keepNext/>
      </w:pPr>
      <w:r>
        <w:t xml:space="preserve">Il faut premièrement se placer sur l’onglet Journal de GSM. Sélectionner des lignes d’équilibre de l’inventaire (marquées par </w:t>
      </w:r>
      <w:proofErr w:type="spellStart"/>
      <w:r>
        <w:rPr>
          <w:i/>
        </w:rPr>
        <w:t>inv</w:t>
      </w:r>
      <w:proofErr w:type="spellEnd"/>
      <w:r>
        <w:t xml:space="preserve"> en commentaire) en maintenant  la touche </w:t>
      </w:r>
      <w:r>
        <w:rPr>
          <w:i/>
        </w:rPr>
        <w:t>ctrl</w:t>
      </w:r>
      <w:r>
        <w:t xml:space="preserve"> enfoncée + clique gauche sur les lignes concernées. Puis cliquer sur export.</w:t>
      </w:r>
    </w:p>
    <w:p w:rsidR="00897F7F" w:rsidRDefault="00897F7F" w:rsidP="00897F7F">
      <w:pPr>
        <w:keepNext/>
      </w:pPr>
      <w:r>
        <w:rPr>
          <w:noProof/>
          <w:lang w:eastAsia="fr-FR"/>
        </w:rPr>
        <w:drawing>
          <wp:inline distT="0" distB="0" distL="0" distR="0" wp14:anchorId="53ABC399" wp14:editId="7F7BAA55">
            <wp:extent cx="5760720" cy="323977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694D0E"/>
    <w:p w:rsidR="00897F7F" w:rsidRDefault="00897F7F" w:rsidP="00897F7F">
      <w:pPr>
        <w:keepNext/>
      </w:pPr>
      <w:r>
        <w:lastRenderedPageBreak/>
        <w:t xml:space="preserve">On sélectionne ensuite le </w:t>
      </w:r>
      <w:r w:rsidR="003E7A7B">
        <w:t>« </w:t>
      </w:r>
      <w:r>
        <w:t xml:space="preserve">format </w:t>
      </w:r>
      <w:r w:rsidR="003E7A7B">
        <w:t>XLSX »</w:t>
      </w:r>
      <w:r>
        <w:t xml:space="preserve"> puis on valide :</w:t>
      </w:r>
    </w:p>
    <w:p w:rsidR="00897F7F" w:rsidRDefault="001D2E6A" w:rsidP="00694D0E">
      <w:pPr>
        <w:keepNext/>
        <w:jc w:val="center"/>
      </w:pPr>
      <w:r>
        <w:rPr>
          <w:noProof/>
          <w:lang w:eastAsia="fr-FR"/>
        </w:rPr>
        <w:drawing>
          <wp:inline distT="0" distB="0" distL="0" distR="0" wp14:anchorId="5BF5C8CE" wp14:editId="7F256205">
            <wp:extent cx="5760720" cy="3072130"/>
            <wp:effectExtent l="0" t="0" r="0" b="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ave export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4D0E" w:rsidRDefault="00694D0E" w:rsidP="00694D0E">
      <w:pPr>
        <w:keepNext/>
      </w:pPr>
    </w:p>
    <w:p w:rsidR="00897F7F" w:rsidRDefault="00897F7F" w:rsidP="00897F7F">
      <w:pPr>
        <w:keepNext/>
      </w:pPr>
      <w:r>
        <w:t>On enregistre l’écart dans le dossier rapport d’écart :</w:t>
      </w:r>
    </w:p>
    <w:p w:rsidR="00897F7F" w:rsidRDefault="00897F7F" w:rsidP="00694D0E">
      <w:pPr>
        <w:keepNext/>
        <w:jc w:val="center"/>
      </w:pPr>
      <w:r>
        <w:rPr>
          <w:noProof/>
          <w:lang w:eastAsia="fr-FR"/>
        </w:rPr>
        <w:drawing>
          <wp:inline distT="0" distB="0" distL="0" distR="0" wp14:anchorId="16C863D3" wp14:editId="20AA466F">
            <wp:extent cx="5760720" cy="3236595"/>
            <wp:effectExtent l="0" t="0" r="0" b="1905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election dossier écart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6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pPr>
        <w:keepNext/>
      </w:pPr>
    </w:p>
    <w:p w:rsidR="00897F7F" w:rsidRDefault="00897F7F" w:rsidP="00897F7F">
      <w:pPr>
        <w:keepNext/>
      </w:pPr>
      <w:r>
        <w:rPr>
          <w:noProof/>
          <w:lang w:eastAsia="fr-FR"/>
        </w:rPr>
        <w:lastRenderedPageBreak/>
        <w:drawing>
          <wp:inline distT="0" distB="0" distL="0" distR="0" wp14:anchorId="3F5CCD51" wp14:editId="663D70B8">
            <wp:extent cx="5760720" cy="3238500"/>
            <wp:effectExtent l="0" t="0" r="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nregistrement écart2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F7F" w:rsidRDefault="00897F7F" w:rsidP="00897F7F">
      <w:pPr>
        <w:keepNext/>
      </w:pPr>
    </w:p>
    <w:p w:rsidR="00897F7F" w:rsidRDefault="00897F7F" w:rsidP="00897F7F">
      <w:pPr>
        <w:keepNext/>
      </w:pPr>
      <w:r>
        <w:t>On ouvre ensuite ce rapport d’écart</w:t>
      </w:r>
      <w:r w:rsidR="00694D0E">
        <w:t xml:space="preserve"> </w:t>
      </w:r>
      <w:r>
        <w:t>précédemment enregistré</w:t>
      </w:r>
      <w:r w:rsidR="00DE61FA">
        <w:t xml:space="preserve"> au </w:t>
      </w:r>
      <w:r w:rsidR="003E7A7B">
        <w:t>« </w:t>
      </w:r>
      <w:r w:rsidR="00DE61FA">
        <w:t xml:space="preserve">format </w:t>
      </w:r>
      <w:r w:rsidR="003E7A7B">
        <w:t>XLSX »</w:t>
      </w:r>
      <w:r w:rsidR="00DE61FA">
        <w:t xml:space="preserve"> avec Excel</w:t>
      </w:r>
      <w:r>
        <w:t xml:space="preserve"> et on y ajoute le commentaire des écarts.</w:t>
      </w:r>
    </w:p>
    <w:p w:rsidR="00897F7F" w:rsidRPr="004C78BC" w:rsidRDefault="00897F7F" w:rsidP="00CB2463">
      <w:pPr>
        <w:rPr>
          <w:lang w:eastAsia="fr-FR"/>
        </w:rPr>
      </w:pPr>
    </w:p>
    <w:sectPr w:rsidR="00897F7F" w:rsidRPr="004C78BC" w:rsidSect="00130623">
      <w:headerReference w:type="even" r:id="rId39"/>
      <w:headerReference w:type="defaul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2517" w:rsidRDefault="00B42517" w:rsidP="00B069CF">
      <w:r>
        <w:separator/>
      </w:r>
    </w:p>
    <w:p w:rsidR="00B42517" w:rsidRDefault="00B42517" w:rsidP="00B069CF"/>
    <w:p w:rsidR="00B42517" w:rsidRDefault="00B42517" w:rsidP="00B069CF"/>
    <w:p w:rsidR="00B42517" w:rsidRDefault="00B42517" w:rsidP="00B069CF"/>
  </w:endnote>
  <w:endnote w:type="continuationSeparator" w:id="0">
    <w:p w:rsidR="00B42517" w:rsidRDefault="00B42517" w:rsidP="00B069CF">
      <w:r>
        <w:continuationSeparator/>
      </w:r>
    </w:p>
    <w:p w:rsidR="00B42517" w:rsidRDefault="00B42517" w:rsidP="00B069CF"/>
    <w:p w:rsidR="00B42517" w:rsidRDefault="00B42517" w:rsidP="00B069CF"/>
    <w:p w:rsidR="00B42517" w:rsidRDefault="00B42517" w:rsidP="00B069C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nion Pro">
    <w:altName w:val="Cambria Math"/>
    <w:panose1 w:val="02040503050201020203"/>
    <w:charset w:val="00"/>
    <w:family w:val="roman"/>
    <w:notTrueType/>
    <w:pitch w:val="variable"/>
    <w:sig w:usb0="60000287" w:usb1="00000001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2517" w:rsidRDefault="00B42517" w:rsidP="00B069CF">
      <w:bookmarkStart w:id="0" w:name="_Hlk480555709"/>
      <w:bookmarkEnd w:id="0"/>
      <w:r>
        <w:separator/>
      </w:r>
    </w:p>
    <w:p w:rsidR="00B42517" w:rsidRDefault="00B42517" w:rsidP="00B069CF"/>
    <w:p w:rsidR="00B42517" w:rsidRDefault="00B42517" w:rsidP="00B069CF"/>
    <w:p w:rsidR="00B42517" w:rsidRDefault="00B42517" w:rsidP="00B069CF"/>
  </w:footnote>
  <w:footnote w:type="continuationSeparator" w:id="0">
    <w:p w:rsidR="00B42517" w:rsidRDefault="00B42517" w:rsidP="00B069CF">
      <w:r>
        <w:continuationSeparator/>
      </w:r>
    </w:p>
    <w:p w:rsidR="00B42517" w:rsidRDefault="00B42517" w:rsidP="00B069CF"/>
    <w:p w:rsidR="00B42517" w:rsidRDefault="00B42517" w:rsidP="00B069CF"/>
    <w:p w:rsidR="00B42517" w:rsidRDefault="00B42517" w:rsidP="00B069C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953F5" w:rsidRDefault="00C953F5">
    <w:pPr>
      <w:pStyle w:val="En-tte"/>
    </w:pPr>
  </w:p>
  <w:p w:rsidR="005E47FC" w:rsidRDefault="005E47F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auGrille1Clair-Accentuation4"/>
      <w:tblW w:w="9207" w:type="dxa"/>
      <w:tblLook w:val="04A0" w:firstRow="1" w:lastRow="0" w:firstColumn="1" w:lastColumn="0" w:noHBand="0" w:noVBand="1"/>
    </w:tblPr>
    <w:tblGrid>
      <w:gridCol w:w="2390"/>
      <w:gridCol w:w="4409"/>
      <w:gridCol w:w="2408"/>
    </w:tblGrid>
    <w:tr w:rsidR="007548EE" w:rsidRPr="00AD49A1" w:rsidTr="00C953F5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2390" w:type="dxa"/>
          <w:vAlign w:val="center"/>
        </w:tcPr>
        <w:p w:rsidR="007548EE" w:rsidRPr="00AD49A1" w:rsidRDefault="007548EE" w:rsidP="00B069CF">
          <w:pPr>
            <w:pStyle w:val="En-tte"/>
            <w:rPr>
              <w:b w:val="0"/>
            </w:rPr>
          </w:pPr>
          <w:r w:rsidRPr="00AD49A1">
            <w:rPr>
              <w:noProof/>
              <w:lang w:eastAsia="fr-FR"/>
            </w:rPr>
            <w:drawing>
              <wp:inline distT="0" distB="0" distL="0" distR="0" wp14:anchorId="43B5E277" wp14:editId="33BDCCAB">
                <wp:extent cx="1200150" cy="348648"/>
                <wp:effectExtent l="0" t="0" r="0" b="0"/>
                <wp:docPr id="10" name="Image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49390" cy="3629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09" w:type="dxa"/>
          <w:vAlign w:val="center"/>
        </w:tcPr>
        <w:p w:rsidR="007548EE" w:rsidRPr="00B069CF" w:rsidRDefault="007548EE" w:rsidP="00B069CF">
          <w:pPr>
            <w:pStyle w:val="Titre2"/>
            <w:jc w:val="center"/>
            <w:outlineLvl w:val="1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b w:val="0"/>
            </w:rPr>
          </w:pPr>
          <w:r w:rsidRPr="00B069CF">
            <w:rPr>
              <w:b w:val="0"/>
            </w:rPr>
            <w:t>Mode opératoire</w:t>
          </w:r>
        </w:p>
        <w:p w:rsidR="007548EE" w:rsidRPr="00130623" w:rsidRDefault="007548EE" w:rsidP="00B069CF">
          <w:pPr>
            <w:pStyle w:val="Titre2"/>
            <w:jc w:val="center"/>
            <w:outlineLvl w:val="1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/w:pPr>
          <w:r>
            <w:rPr>
              <w:b w:val="0"/>
            </w:rPr>
            <w:t>Utilisation du logiciel de gestion de stock</w:t>
          </w:r>
        </w:p>
      </w:tc>
      <w:tc>
        <w:tcPr>
          <w:tcW w:w="2408" w:type="dxa"/>
          <w:vAlign w:val="center"/>
        </w:tcPr>
        <w:p w:rsidR="007548EE" w:rsidRPr="00AD49A1" w:rsidRDefault="007548EE" w:rsidP="00B069CF">
          <w:pPr>
            <w:pStyle w:val="En-tte"/>
            <w:ind w:firstLine="0"/>
            <w:jc w:val="left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/w:pPr>
          <w:r w:rsidRPr="00B069CF">
            <w:rPr>
              <w:b w:val="0"/>
            </w:rPr>
            <w:t xml:space="preserve">Page : </w:t>
          </w:r>
          <w:r w:rsidRPr="00B069CF">
            <w:fldChar w:fldCharType="begin"/>
          </w:r>
          <w:r w:rsidRPr="00B069CF">
            <w:rPr>
              <w:b w:val="0"/>
            </w:rPr>
            <w:instrText>PAGE   \* MERGEFORMAT</w:instrText>
          </w:r>
          <w:r w:rsidRPr="00B069CF">
            <w:fldChar w:fldCharType="separate"/>
          </w:r>
          <w:r w:rsidR="00AE2361">
            <w:rPr>
              <w:b w:val="0"/>
              <w:noProof/>
            </w:rPr>
            <w:t>21</w:t>
          </w:r>
          <w:r w:rsidRPr="00B069CF">
            <w:fldChar w:fldCharType="end"/>
          </w:r>
        </w:p>
      </w:tc>
    </w:tr>
  </w:tbl>
  <w:p w:rsidR="007548EE" w:rsidRDefault="007548EE" w:rsidP="007C0048">
    <w:pPr>
      <w:ind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Open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1" w15:restartNumberingAfterBreak="0">
    <w:nsid w:val="00000002"/>
    <w:multiLevelType w:val="multilevel"/>
    <w:tmpl w:val="E5CC6BEA"/>
    <w:name w:val="WW8Num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Open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Open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Open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Open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OpenSymbol"/>
      </w:rPr>
    </w:lvl>
  </w:abstractNum>
  <w:abstractNum w:abstractNumId="2" w15:restartNumberingAfterBreak="0">
    <w:nsid w:val="26F77B5E"/>
    <w:multiLevelType w:val="hybridMultilevel"/>
    <w:tmpl w:val="55FAE53A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832EFF"/>
    <w:multiLevelType w:val="hybridMultilevel"/>
    <w:tmpl w:val="6BF65870"/>
    <w:lvl w:ilvl="0" w:tplc="040C0001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E800313"/>
    <w:multiLevelType w:val="hybridMultilevel"/>
    <w:tmpl w:val="D14259FA"/>
    <w:lvl w:ilvl="0" w:tplc="58E0DE86">
      <w:start w:val="1"/>
      <w:numFmt w:val="bullet"/>
      <w:lvlText w:val=""/>
      <w:lvlJc w:val="left"/>
      <w:pPr>
        <w:ind w:left="720" w:hanging="360"/>
      </w:pPr>
      <w:rPr>
        <w:rFonts w:ascii="Wingdings" w:hAnsi="Wingdings" w:hint="default"/>
        <w:b/>
        <w:color w:val="00B050"/>
        <w:sz w:val="36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AAC45D3"/>
    <w:multiLevelType w:val="singleLevel"/>
    <w:tmpl w:val="5B9A9D5E"/>
    <w:lvl w:ilvl="0">
      <w:start w:val="1"/>
      <w:numFmt w:val="bullet"/>
      <w:lvlText w:val=""/>
      <w:lvlJc w:val="left"/>
      <w:pPr>
        <w:ind w:left="1494" w:hanging="360"/>
      </w:pPr>
      <w:rPr>
        <w:rFonts w:ascii="Wingdings" w:hAnsi="Wingdings" w:hint="default"/>
        <w:b/>
        <w:i w:val="0"/>
        <w:color w:val="00B050"/>
        <w:sz w:val="32"/>
      </w:rPr>
    </w:lvl>
  </w:abstractNum>
  <w:abstractNum w:abstractNumId="6" w15:restartNumberingAfterBreak="0">
    <w:nsid w:val="6B6022D4"/>
    <w:multiLevelType w:val="hybridMultilevel"/>
    <w:tmpl w:val="0CDA8CEE"/>
    <w:lvl w:ilvl="0" w:tplc="59C663CC">
      <w:numFmt w:val="bullet"/>
      <w:lvlText w:val="-"/>
      <w:lvlJc w:val="left"/>
      <w:pPr>
        <w:ind w:left="720" w:hanging="360"/>
      </w:pPr>
      <w:rPr>
        <w:rFonts w:ascii="Minion Pro" w:eastAsia="Arial Unicode MS" w:hAnsi="Minion Pro" w:cs="Arial Unicode MS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5"/>
  </w:num>
  <w:num w:numId="4">
    <w:abstractNumId w:val="2"/>
  </w:num>
  <w:num w:numId="5">
    <w:abstractNumId w:val="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7"/>
  <w:proofState w:spelling="clean" w:grammar="clean"/>
  <w:documentProtection w:edit="readOnly" w:enforcement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E5D79"/>
    <w:rsid w:val="000010BB"/>
    <w:rsid w:val="00006124"/>
    <w:rsid w:val="000124BF"/>
    <w:rsid w:val="00013B50"/>
    <w:rsid w:val="00016994"/>
    <w:rsid w:val="0002379C"/>
    <w:rsid w:val="000239B6"/>
    <w:rsid w:val="00035C55"/>
    <w:rsid w:val="00040C50"/>
    <w:rsid w:val="000458B9"/>
    <w:rsid w:val="00050704"/>
    <w:rsid w:val="0005191E"/>
    <w:rsid w:val="0005235A"/>
    <w:rsid w:val="000672DF"/>
    <w:rsid w:val="00072E61"/>
    <w:rsid w:val="0008032B"/>
    <w:rsid w:val="00081DED"/>
    <w:rsid w:val="00083811"/>
    <w:rsid w:val="0008490E"/>
    <w:rsid w:val="000866A8"/>
    <w:rsid w:val="00096512"/>
    <w:rsid w:val="000A2D5F"/>
    <w:rsid w:val="000A7C99"/>
    <w:rsid w:val="000B1ABD"/>
    <w:rsid w:val="000B4D66"/>
    <w:rsid w:val="000C255A"/>
    <w:rsid w:val="000D1E4A"/>
    <w:rsid w:val="000E1225"/>
    <w:rsid w:val="000E6D6B"/>
    <w:rsid w:val="000F1A80"/>
    <w:rsid w:val="000F386D"/>
    <w:rsid w:val="000F413D"/>
    <w:rsid w:val="000F64F0"/>
    <w:rsid w:val="00101A88"/>
    <w:rsid w:val="001066EF"/>
    <w:rsid w:val="001121B5"/>
    <w:rsid w:val="00115065"/>
    <w:rsid w:val="00125A63"/>
    <w:rsid w:val="00130623"/>
    <w:rsid w:val="00135180"/>
    <w:rsid w:val="001417B6"/>
    <w:rsid w:val="001471F7"/>
    <w:rsid w:val="00157D40"/>
    <w:rsid w:val="001629BA"/>
    <w:rsid w:val="0017498A"/>
    <w:rsid w:val="001809B8"/>
    <w:rsid w:val="001860EE"/>
    <w:rsid w:val="00186C67"/>
    <w:rsid w:val="001945DF"/>
    <w:rsid w:val="00195CD0"/>
    <w:rsid w:val="0019633A"/>
    <w:rsid w:val="001A349D"/>
    <w:rsid w:val="001A34F5"/>
    <w:rsid w:val="001B0687"/>
    <w:rsid w:val="001B0F13"/>
    <w:rsid w:val="001C47BE"/>
    <w:rsid w:val="001C4FE5"/>
    <w:rsid w:val="001C5B34"/>
    <w:rsid w:val="001D2E6A"/>
    <w:rsid w:val="001D3A82"/>
    <w:rsid w:val="001E004C"/>
    <w:rsid w:val="001E2EF9"/>
    <w:rsid w:val="001E48B2"/>
    <w:rsid w:val="001E63FC"/>
    <w:rsid w:val="001F0BEC"/>
    <w:rsid w:val="001F1BEB"/>
    <w:rsid w:val="0020414D"/>
    <w:rsid w:val="00205C90"/>
    <w:rsid w:val="0020741C"/>
    <w:rsid w:val="00222513"/>
    <w:rsid w:val="002228E8"/>
    <w:rsid w:val="002246CC"/>
    <w:rsid w:val="00225B26"/>
    <w:rsid w:val="002346CE"/>
    <w:rsid w:val="002441FB"/>
    <w:rsid w:val="00244C88"/>
    <w:rsid w:val="00247700"/>
    <w:rsid w:val="002524F3"/>
    <w:rsid w:val="002566E7"/>
    <w:rsid w:val="00261961"/>
    <w:rsid w:val="002639BE"/>
    <w:rsid w:val="00271B11"/>
    <w:rsid w:val="00282DCC"/>
    <w:rsid w:val="00287971"/>
    <w:rsid w:val="00294F10"/>
    <w:rsid w:val="00295587"/>
    <w:rsid w:val="00296BAA"/>
    <w:rsid w:val="002A242C"/>
    <w:rsid w:val="002A34C5"/>
    <w:rsid w:val="002A5D28"/>
    <w:rsid w:val="002A751B"/>
    <w:rsid w:val="002B0488"/>
    <w:rsid w:val="002B6D34"/>
    <w:rsid w:val="002B73B7"/>
    <w:rsid w:val="002C2BAB"/>
    <w:rsid w:val="002C3DEA"/>
    <w:rsid w:val="002C6268"/>
    <w:rsid w:val="002D0593"/>
    <w:rsid w:val="002D2123"/>
    <w:rsid w:val="002E1A2B"/>
    <w:rsid w:val="002F2E57"/>
    <w:rsid w:val="002F38C4"/>
    <w:rsid w:val="002F6F27"/>
    <w:rsid w:val="003002A4"/>
    <w:rsid w:val="00302F22"/>
    <w:rsid w:val="0030384A"/>
    <w:rsid w:val="00303EE4"/>
    <w:rsid w:val="00303F5B"/>
    <w:rsid w:val="0031370B"/>
    <w:rsid w:val="00313D9E"/>
    <w:rsid w:val="00314120"/>
    <w:rsid w:val="00315E56"/>
    <w:rsid w:val="00317BEA"/>
    <w:rsid w:val="00322134"/>
    <w:rsid w:val="00327912"/>
    <w:rsid w:val="00332D15"/>
    <w:rsid w:val="00333817"/>
    <w:rsid w:val="00336018"/>
    <w:rsid w:val="00340F8A"/>
    <w:rsid w:val="003412E5"/>
    <w:rsid w:val="00345F14"/>
    <w:rsid w:val="00347D47"/>
    <w:rsid w:val="00351384"/>
    <w:rsid w:val="003539A2"/>
    <w:rsid w:val="00353C64"/>
    <w:rsid w:val="0035406F"/>
    <w:rsid w:val="00354284"/>
    <w:rsid w:val="00354C9D"/>
    <w:rsid w:val="00362D0F"/>
    <w:rsid w:val="00364F9C"/>
    <w:rsid w:val="00366394"/>
    <w:rsid w:val="00375761"/>
    <w:rsid w:val="00375BB4"/>
    <w:rsid w:val="0037676B"/>
    <w:rsid w:val="0038180A"/>
    <w:rsid w:val="00385E6E"/>
    <w:rsid w:val="003865C3"/>
    <w:rsid w:val="00387F67"/>
    <w:rsid w:val="003A5FCB"/>
    <w:rsid w:val="003B3CF8"/>
    <w:rsid w:val="003B4A5D"/>
    <w:rsid w:val="003B7BFF"/>
    <w:rsid w:val="003C0ABB"/>
    <w:rsid w:val="003D64AC"/>
    <w:rsid w:val="003E07D3"/>
    <w:rsid w:val="003E3765"/>
    <w:rsid w:val="003E7A7B"/>
    <w:rsid w:val="003F2AB5"/>
    <w:rsid w:val="004027D6"/>
    <w:rsid w:val="00404B31"/>
    <w:rsid w:val="0041144C"/>
    <w:rsid w:val="00412A4D"/>
    <w:rsid w:val="00412D38"/>
    <w:rsid w:val="00413860"/>
    <w:rsid w:val="0042184A"/>
    <w:rsid w:val="004225D9"/>
    <w:rsid w:val="004259B6"/>
    <w:rsid w:val="00442693"/>
    <w:rsid w:val="004442B1"/>
    <w:rsid w:val="00446874"/>
    <w:rsid w:val="00447E79"/>
    <w:rsid w:val="00461BFA"/>
    <w:rsid w:val="00462640"/>
    <w:rsid w:val="00463109"/>
    <w:rsid w:val="004651FD"/>
    <w:rsid w:val="00465ACC"/>
    <w:rsid w:val="004708F2"/>
    <w:rsid w:val="00482717"/>
    <w:rsid w:val="004828D3"/>
    <w:rsid w:val="004A0194"/>
    <w:rsid w:val="004B12FD"/>
    <w:rsid w:val="004B496E"/>
    <w:rsid w:val="004C0366"/>
    <w:rsid w:val="004C73C7"/>
    <w:rsid w:val="004C78BC"/>
    <w:rsid w:val="004E3069"/>
    <w:rsid w:val="004E7021"/>
    <w:rsid w:val="004F1222"/>
    <w:rsid w:val="004F725D"/>
    <w:rsid w:val="0051083D"/>
    <w:rsid w:val="00510E43"/>
    <w:rsid w:val="005138BA"/>
    <w:rsid w:val="0052050C"/>
    <w:rsid w:val="005206C8"/>
    <w:rsid w:val="005230FA"/>
    <w:rsid w:val="0052578B"/>
    <w:rsid w:val="00536799"/>
    <w:rsid w:val="00537679"/>
    <w:rsid w:val="0054046A"/>
    <w:rsid w:val="00540E03"/>
    <w:rsid w:val="00542307"/>
    <w:rsid w:val="0055311E"/>
    <w:rsid w:val="00560082"/>
    <w:rsid w:val="00563F02"/>
    <w:rsid w:val="00572BF7"/>
    <w:rsid w:val="00573061"/>
    <w:rsid w:val="005733AC"/>
    <w:rsid w:val="00582663"/>
    <w:rsid w:val="0058584B"/>
    <w:rsid w:val="00590686"/>
    <w:rsid w:val="00590EBC"/>
    <w:rsid w:val="005A3E7A"/>
    <w:rsid w:val="005A5A32"/>
    <w:rsid w:val="005B18EF"/>
    <w:rsid w:val="005B25DF"/>
    <w:rsid w:val="005B27F5"/>
    <w:rsid w:val="005B2F15"/>
    <w:rsid w:val="005B51E7"/>
    <w:rsid w:val="005B5864"/>
    <w:rsid w:val="005C267D"/>
    <w:rsid w:val="005C45F9"/>
    <w:rsid w:val="005C592B"/>
    <w:rsid w:val="005C6517"/>
    <w:rsid w:val="005D2AAB"/>
    <w:rsid w:val="005D36B4"/>
    <w:rsid w:val="005D36ED"/>
    <w:rsid w:val="005D51BC"/>
    <w:rsid w:val="005D7036"/>
    <w:rsid w:val="005E375C"/>
    <w:rsid w:val="005E47FC"/>
    <w:rsid w:val="005F105E"/>
    <w:rsid w:val="005F1179"/>
    <w:rsid w:val="005F1D2C"/>
    <w:rsid w:val="005F2EC5"/>
    <w:rsid w:val="005F4AA4"/>
    <w:rsid w:val="00600714"/>
    <w:rsid w:val="00602629"/>
    <w:rsid w:val="00603069"/>
    <w:rsid w:val="00610F43"/>
    <w:rsid w:val="006112E9"/>
    <w:rsid w:val="00611EEB"/>
    <w:rsid w:val="006219B6"/>
    <w:rsid w:val="0062294A"/>
    <w:rsid w:val="0063649B"/>
    <w:rsid w:val="00655ACE"/>
    <w:rsid w:val="00656355"/>
    <w:rsid w:val="006563F5"/>
    <w:rsid w:val="00657092"/>
    <w:rsid w:val="006579C4"/>
    <w:rsid w:val="00660B01"/>
    <w:rsid w:val="00662D46"/>
    <w:rsid w:val="00671323"/>
    <w:rsid w:val="006741F4"/>
    <w:rsid w:val="0067424A"/>
    <w:rsid w:val="006807DA"/>
    <w:rsid w:val="006841D1"/>
    <w:rsid w:val="006848D9"/>
    <w:rsid w:val="00685828"/>
    <w:rsid w:val="00692DFA"/>
    <w:rsid w:val="0069359D"/>
    <w:rsid w:val="00694C1A"/>
    <w:rsid w:val="00694D0E"/>
    <w:rsid w:val="006A4CF4"/>
    <w:rsid w:val="006B140A"/>
    <w:rsid w:val="006B3634"/>
    <w:rsid w:val="006B5D55"/>
    <w:rsid w:val="006C0C59"/>
    <w:rsid w:val="006C54FD"/>
    <w:rsid w:val="006D0200"/>
    <w:rsid w:val="006D0422"/>
    <w:rsid w:val="006D1940"/>
    <w:rsid w:val="006D6912"/>
    <w:rsid w:val="006D6D63"/>
    <w:rsid w:val="006E1385"/>
    <w:rsid w:val="006F2189"/>
    <w:rsid w:val="00705EAE"/>
    <w:rsid w:val="00713A65"/>
    <w:rsid w:val="00714A55"/>
    <w:rsid w:val="00716945"/>
    <w:rsid w:val="00724099"/>
    <w:rsid w:val="007258BE"/>
    <w:rsid w:val="00726EAD"/>
    <w:rsid w:val="00732F9D"/>
    <w:rsid w:val="00734ACF"/>
    <w:rsid w:val="007548EE"/>
    <w:rsid w:val="007640F6"/>
    <w:rsid w:val="0077174A"/>
    <w:rsid w:val="00771880"/>
    <w:rsid w:val="00774FC9"/>
    <w:rsid w:val="00775443"/>
    <w:rsid w:val="00775643"/>
    <w:rsid w:val="00780035"/>
    <w:rsid w:val="00786160"/>
    <w:rsid w:val="007925A3"/>
    <w:rsid w:val="007944E3"/>
    <w:rsid w:val="00795530"/>
    <w:rsid w:val="007974D5"/>
    <w:rsid w:val="007A0BDF"/>
    <w:rsid w:val="007A613E"/>
    <w:rsid w:val="007A6A07"/>
    <w:rsid w:val="007B1CAB"/>
    <w:rsid w:val="007B41A4"/>
    <w:rsid w:val="007C0048"/>
    <w:rsid w:val="007E0F49"/>
    <w:rsid w:val="007E457F"/>
    <w:rsid w:val="007E6B24"/>
    <w:rsid w:val="007F367E"/>
    <w:rsid w:val="007F4992"/>
    <w:rsid w:val="007F5351"/>
    <w:rsid w:val="007F7093"/>
    <w:rsid w:val="00803AED"/>
    <w:rsid w:val="00811EA3"/>
    <w:rsid w:val="00812585"/>
    <w:rsid w:val="00813248"/>
    <w:rsid w:val="008204E8"/>
    <w:rsid w:val="008272A5"/>
    <w:rsid w:val="00830A15"/>
    <w:rsid w:val="00832859"/>
    <w:rsid w:val="00832893"/>
    <w:rsid w:val="008350B2"/>
    <w:rsid w:val="00842B1E"/>
    <w:rsid w:val="0084659F"/>
    <w:rsid w:val="008469A3"/>
    <w:rsid w:val="00851631"/>
    <w:rsid w:val="00852525"/>
    <w:rsid w:val="008530CE"/>
    <w:rsid w:val="00855ABE"/>
    <w:rsid w:val="00863F10"/>
    <w:rsid w:val="008644FB"/>
    <w:rsid w:val="0087048A"/>
    <w:rsid w:val="00871250"/>
    <w:rsid w:val="00877E5E"/>
    <w:rsid w:val="00880B8D"/>
    <w:rsid w:val="00882774"/>
    <w:rsid w:val="0089277B"/>
    <w:rsid w:val="00897F7F"/>
    <w:rsid w:val="008A5391"/>
    <w:rsid w:val="008B055F"/>
    <w:rsid w:val="008B73E6"/>
    <w:rsid w:val="008D7943"/>
    <w:rsid w:val="008E6379"/>
    <w:rsid w:val="008E6BD0"/>
    <w:rsid w:val="008F4B62"/>
    <w:rsid w:val="009047F9"/>
    <w:rsid w:val="00906E98"/>
    <w:rsid w:val="00910542"/>
    <w:rsid w:val="00913886"/>
    <w:rsid w:val="0091492B"/>
    <w:rsid w:val="00921B29"/>
    <w:rsid w:val="0092333F"/>
    <w:rsid w:val="00923348"/>
    <w:rsid w:val="00925322"/>
    <w:rsid w:val="00926E20"/>
    <w:rsid w:val="00940D0D"/>
    <w:rsid w:val="009436EA"/>
    <w:rsid w:val="00944FDD"/>
    <w:rsid w:val="00945AB9"/>
    <w:rsid w:val="009475AC"/>
    <w:rsid w:val="009502A9"/>
    <w:rsid w:val="00950363"/>
    <w:rsid w:val="00952818"/>
    <w:rsid w:val="0095652F"/>
    <w:rsid w:val="009622B1"/>
    <w:rsid w:val="0096291B"/>
    <w:rsid w:val="00966AB4"/>
    <w:rsid w:val="00974F19"/>
    <w:rsid w:val="0097554E"/>
    <w:rsid w:val="00976D1D"/>
    <w:rsid w:val="00984064"/>
    <w:rsid w:val="00987F1D"/>
    <w:rsid w:val="009A1376"/>
    <w:rsid w:val="009A15FE"/>
    <w:rsid w:val="009A5C21"/>
    <w:rsid w:val="009A7B52"/>
    <w:rsid w:val="009B1A08"/>
    <w:rsid w:val="009B1AA1"/>
    <w:rsid w:val="009C651B"/>
    <w:rsid w:val="009C76EF"/>
    <w:rsid w:val="009D064E"/>
    <w:rsid w:val="009D6294"/>
    <w:rsid w:val="009E05FC"/>
    <w:rsid w:val="009E24B7"/>
    <w:rsid w:val="009E326A"/>
    <w:rsid w:val="009E3578"/>
    <w:rsid w:val="009F3323"/>
    <w:rsid w:val="00A02E48"/>
    <w:rsid w:val="00A068A7"/>
    <w:rsid w:val="00A06D44"/>
    <w:rsid w:val="00A16D26"/>
    <w:rsid w:val="00A24246"/>
    <w:rsid w:val="00A2750A"/>
    <w:rsid w:val="00A32928"/>
    <w:rsid w:val="00A32E58"/>
    <w:rsid w:val="00A348C1"/>
    <w:rsid w:val="00A350F2"/>
    <w:rsid w:val="00A37422"/>
    <w:rsid w:val="00A41FCF"/>
    <w:rsid w:val="00A44894"/>
    <w:rsid w:val="00A5547B"/>
    <w:rsid w:val="00A60699"/>
    <w:rsid w:val="00A65360"/>
    <w:rsid w:val="00A827B3"/>
    <w:rsid w:val="00A83616"/>
    <w:rsid w:val="00A842D9"/>
    <w:rsid w:val="00A8741E"/>
    <w:rsid w:val="00A91773"/>
    <w:rsid w:val="00A9504A"/>
    <w:rsid w:val="00A964B2"/>
    <w:rsid w:val="00A9715C"/>
    <w:rsid w:val="00A97A27"/>
    <w:rsid w:val="00AA4883"/>
    <w:rsid w:val="00AA7816"/>
    <w:rsid w:val="00AA7E37"/>
    <w:rsid w:val="00AB0133"/>
    <w:rsid w:val="00AB2F5A"/>
    <w:rsid w:val="00AC0756"/>
    <w:rsid w:val="00AD02CF"/>
    <w:rsid w:val="00AD19BC"/>
    <w:rsid w:val="00AD49A1"/>
    <w:rsid w:val="00AE2361"/>
    <w:rsid w:val="00AE5ADF"/>
    <w:rsid w:val="00AF0444"/>
    <w:rsid w:val="00AF58C5"/>
    <w:rsid w:val="00AF5A09"/>
    <w:rsid w:val="00B069CF"/>
    <w:rsid w:val="00B07CBD"/>
    <w:rsid w:val="00B11E43"/>
    <w:rsid w:val="00B12804"/>
    <w:rsid w:val="00B13139"/>
    <w:rsid w:val="00B157F2"/>
    <w:rsid w:val="00B15E3E"/>
    <w:rsid w:val="00B16905"/>
    <w:rsid w:val="00B22217"/>
    <w:rsid w:val="00B3073D"/>
    <w:rsid w:val="00B310CF"/>
    <w:rsid w:val="00B42517"/>
    <w:rsid w:val="00B43E9B"/>
    <w:rsid w:val="00B44B39"/>
    <w:rsid w:val="00B458F0"/>
    <w:rsid w:val="00B568A6"/>
    <w:rsid w:val="00B57A6F"/>
    <w:rsid w:val="00B62CB2"/>
    <w:rsid w:val="00B65661"/>
    <w:rsid w:val="00B75E6F"/>
    <w:rsid w:val="00B77564"/>
    <w:rsid w:val="00B8618A"/>
    <w:rsid w:val="00B912B0"/>
    <w:rsid w:val="00B91ACF"/>
    <w:rsid w:val="00B92565"/>
    <w:rsid w:val="00B949D7"/>
    <w:rsid w:val="00BA000B"/>
    <w:rsid w:val="00BA4A10"/>
    <w:rsid w:val="00BA68A3"/>
    <w:rsid w:val="00BA757E"/>
    <w:rsid w:val="00BC005F"/>
    <w:rsid w:val="00BC054B"/>
    <w:rsid w:val="00BC1B44"/>
    <w:rsid w:val="00BC2E1B"/>
    <w:rsid w:val="00BC5866"/>
    <w:rsid w:val="00BC5FB9"/>
    <w:rsid w:val="00BD1015"/>
    <w:rsid w:val="00BD11D2"/>
    <w:rsid w:val="00BD254C"/>
    <w:rsid w:val="00BD4C62"/>
    <w:rsid w:val="00BD7B1E"/>
    <w:rsid w:val="00BE1094"/>
    <w:rsid w:val="00BE5E11"/>
    <w:rsid w:val="00BE5FB4"/>
    <w:rsid w:val="00BF7FE3"/>
    <w:rsid w:val="00C018D2"/>
    <w:rsid w:val="00C05141"/>
    <w:rsid w:val="00C075BA"/>
    <w:rsid w:val="00C13515"/>
    <w:rsid w:val="00C143C5"/>
    <w:rsid w:val="00C14A01"/>
    <w:rsid w:val="00C155A5"/>
    <w:rsid w:val="00C267B2"/>
    <w:rsid w:val="00C27C9C"/>
    <w:rsid w:val="00C5366D"/>
    <w:rsid w:val="00C62D21"/>
    <w:rsid w:val="00C63CE7"/>
    <w:rsid w:val="00C65244"/>
    <w:rsid w:val="00C67EEE"/>
    <w:rsid w:val="00C702F6"/>
    <w:rsid w:val="00C7334E"/>
    <w:rsid w:val="00C73A86"/>
    <w:rsid w:val="00C76996"/>
    <w:rsid w:val="00C814C2"/>
    <w:rsid w:val="00C81F19"/>
    <w:rsid w:val="00C82616"/>
    <w:rsid w:val="00C83019"/>
    <w:rsid w:val="00C9005B"/>
    <w:rsid w:val="00C951AB"/>
    <w:rsid w:val="00C953F5"/>
    <w:rsid w:val="00CA1C8E"/>
    <w:rsid w:val="00CB1EA3"/>
    <w:rsid w:val="00CB2463"/>
    <w:rsid w:val="00CB5C0F"/>
    <w:rsid w:val="00CB65D7"/>
    <w:rsid w:val="00CC0C13"/>
    <w:rsid w:val="00CC171A"/>
    <w:rsid w:val="00CD39CE"/>
    <w:rsid w:val="00CE5A5D"/>
    <w:rsid w:val="00CE72FD"/>
    <w:rsid w:val="00CE7AEC"/>
    <w:rsid w:val="00CF65D0"/>
    <w:rsid w:val="00CF7EE2"/>
    <w:rsid w:val="00D030EF"/>
    <w:rsid w:val="00D11337"/>
    <w:rsid w:val="00D13D62"/>
    <w:rsid w:val="00D14BAD"/>
    <w:rsid w:val="00D202F6"/>
    <w:rsid w:val="00D23A42"/>
    <w:rsid w:val="00D3368D"/>
    <w:rsid w:val="00D3787F"/>
    <w:rsid w:val="00D4486B"/>
    <w:rsid w:val="00D5268D"/>
    <w:rsid w:val="00D526AE"/>
    <w:rsid w:val="00D52E37"/>
    <w:rsid w:val="00D6150C"/>
    <w:rsid w:val="00D83153"/>
    <w:rsid w:val="00D847D7"/>
    <w:rsid w:val="00D9364D"/>
    <w:rsid w:val="00D964DA"/>
    <w:rsid w:val="00D972CF"/>
    <w:rsid w:val="00DA2701"/>
    <w:rsid w:val="00DB71F7"/>
    <w:rsid w:val="00DC0F09"/>
    <w:rsid w:val="00DC2435"/>
    <w:rsid w:val="00DC28B7"/>
    <w:rsid w:val="00DC503A"/>
    <w:rsid w:val="00DC61AB"/>
    <w:rsid w:val="00DD051D"/>
    <w:rsid w:val="00DD0FC8"/>
    <w:rsid w:val="00DD1346"/>
    <w:rsid w:val="00DD293A"/>
    <w:rsid w:val="00DD725E"/>
    <w:rsid w:val="00DE1F3F"/>
    <w:rsid w:val="00DE5D79"/>
    <w:rsid w:val="00DE61FA"/>
    <w:rsid w:val="00DF0694"/>
    <w:rsid w:val="00DF79E1"/>
    <w:rsid w:val="00E14BAB"/>
    <w:rsid w:val="00E24863"/>
    <w:rsid w:val="00E24CF1"/>
    <w:rsid w:val="00E26094"/>
    <w:rsid w:val="00E315AE"/>
    <w:rsid w:val="00E401F1"/>
    <w:rsid w:val="00E424D4"/>
    <w:rsid w:val="00E46658"/>
    <w:rsid w:val="00E51C39"/>
    <w:rsid w:val="00E562B0"/>
    <w:rsid w:val="00E60B52"/>
    <w:rsid w:val="00E6251B"/>
    <w:rsid w:val="00E6368D"/>
    <w:rsid w:val="00E666D8"/>
    <w:rsid w:val="00E67994"/>
    <w:rsid w:val="00E67BAB"/>
    <w:rsid w:val="00E72926"/>
    <w:rsid w:val="00E73C78"/>
    <w:rsid w:val="00E74168"/>
    <w:rsid w:val="00E80178"/>
    <w:rsid w:val="00E82C1C"/>
    <w:rsid w:val="00E84B52"/>
    <w:rsid w:val="00E86CBF"/>
    <w:rsid w:val="00E87006"/>
    <w:rsid w:val="00E91722"/>
    <w:rsid w:val="00E94DE8"/>
    <w:rsid w:val="00E9758D"/>
    <w:rsid w:val="00EA2577"/>
    <w:rsid w:val="00EA7084"/>
    <w:rsid w:val="00EB6C6A"/>
    <w:rsid w:val="00EC1513"/>
    <w:rsid w:val="00EC23D0"/>
    <w:rsid w:val="00EC742A"/>
    <w:rsid w:val="00ED3E91"/>
    <w:rsid w:val="00ED7495"/>
    <w:rsid w:val="00EE1FF2"/>
    <w:rsid w:val="00EE598C"/>
    <w:rsid w:val="00EF0CD9"/>
    <w:rsid w:val="00EF2281"/>
    <w:rsid w:val="00EF7581"/>
    <w:rsid w:val="00F02A6F"/>
    <w:rsid w:val="00F05582"/>
    <w:rsid w:val="00F05CFE"/>
    <w:rsid w:val="00F10E0B"/>
    <w:rsid w:val="00F1328F"/>
    <w:rsid w:val="00F14002"/>
    <w:rsid w:val="00F14C59"/>
    <w:rsid w:val="00F34BDB"/>
    <w:rsid w:val="00F43399"/>
    <w:rsid w:val="00F458B7"/>
    <w:rsid w:val="00F46159"/>
    <w:rsid w:val="00F46317"/>
    <w:rsid w:val="00F507CA"/>
    <w:rsid w:val="00F53736"/>
    <w:rsid w:val="00F6063F"/>
    <w:rsid w:val="00F60A8F"/>
    <w:rsid w:val="00F63439"/>
    <w:rsid w:val="00F65A73"/>
    <w:rsid w:val="00F67617"/>
    <w:rsid w:val="00F67C4C"/>
    <w:rsid w:val="00F75557"/>
    <w:rsid w:val="00F77FC2"/>
    <w:rsid w:val="00F810F6"/>
    <w:rsid w:val="00F84165"/>
    <w:rsid w:val="00F84BCB"/>
    <w:rsid w:val="00F86BC9"/>
    <w:rsid w:val="00F87649"/>
    <w:rsid w:val="00F9303C"/>
    <w:rsid w:val="00FA3AC3"/>
    <w:rsid w:val="00FA763B"/>
    <w:rsid w:val="00FB3C13"/>
    <w:rsid w:val="00FB534A"/>
    <w:rsid w:val="00FC07B6"/>
    <w:rsid w:val="00FC1A31"/>
    <w:rsid w:val="00FD0B42"/>
    <w:rsid w:val="00FD1D0C"/>
    <w:rsid w:val="00FD60C4"/>
    <w:rsid w:val="00FE73FF"/>
    <w:rsid w:val="00FE7F97"/>
    <w:rsid w:val="00FF0A61"/>
    <w:rsid w:val="00FF7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59A254"/>
  <w15:chartTrackingRefBased/>
  <w15:docId w15:val="{4F901C80-E19F-4802-87F9-95FF3D96C0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B069CF"/>
    <w:pPr>
      <w:spacing w:before="120" w:after="120"/>
      <w:ind w:firstLine="284"/>
      <w:jc w:val="both"/>
    </w:pPr>
    <w:rPr>
      <w:rFonts w:ascii="Minion Pro" w:hAnsi="Minion Pro"/>
    </w:rPr>
  </w:style>
  <w:style w:type="paragraph" w:styleId="Titre1">
    <w:name w:val="heading 1"/>
    <w:basedOn w:val="Normal"/>
    <w:next w:val="Normal"/>
    <w:link w:val="Titre1Car"/>
    <w:uiPriority w:val="9"/>
    <w:qFormat/>
    <w:rsid w:val="007C0048"/>
    <w:pPr>
      <w:keepNext/>
      <w:keepLines/>
      <w:spacing w:before="240"/>
      <w:jc w:val="left"/>
      <w:outlineLvl w:val="0"/>
    </w:pPr>
    <w:rPr>
      <w:rFonts w:eastAsiaTheme="majorEastAsia" w:cstheme="majorBidi"/>
      <w:color w:val="8064A2" w:themeColor="accent4"/>
      <w:sz w:val="32"/>
      <w:szCs w:val="32"/>
      <w:lang w:eastAsia="fr-FR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069CF"/>
    <w:pPr>
      <w:keepNext/>
      <w:keepLines/>
      <w:spacing w:before="40" w:line="240" w:lineRule="auto"/>
      <w:ind w:firstLine="0"/>
      <w:outlineLvl w:val="1"/>
    </w:pPr>
    <w:rPr>
      <w:rFonts w:eastAsiaTheme="majorEastAsia" w:cstheme="majorBidi"/>
      <w:color w:val="B2A1C7" w:themeColor="accent4" w:themeTint="99"/>
      <w:sz w:val="26"/>
      <w:szCs w:val="26"/>
      <w:lang w:eastAsia="fr-FR"/>
    </w:rPr>
  </w:style>
  <w:style w:type="paragraph" w:styleId="Titre3">
    <w:name w:val="heading 3"/>
    <w:basedOn w:val="Normal"/>
    <w:next w:val="Normal"/>
    <w:link w:val="Titre3Car"/>
    <w:uiPriority w:val="9"/>
    <w:unhideWhenUsed/>
    <w:qFormat/>
    <w:rsid w:val="00135180"/>
    <w:pPr>
      <w:keepNext/>
      <w:keepLines/>
      <w:spacing w:before="40"/>
      <w:outlineLvl w:val="2"/>
    </w:pPr>
    <w:rPr>
      <w:rFonts w:eastAsiaTheme="majorEastAsia" w:cstheme="majorBidi"/>
      <w:i/>
      <w:color w:val="9FDF5F"/>
      <w:lang w:eastAsia="fr-FR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B3073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403152" w:themeColor="accent4" w:themeShade="8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itre">
    <w:name w:val="Title"/>
    <w:basedOn w:val="Normal"/>
    <w:next w:val="Normal"/>
    <w:link w:val="TitreCar"/>
    <w:uiPriority w:val="10"/>
    <w:qFormat/>
    <w:rsid w:val="00B069CF"/>
    <w:pPr>
      <w:pBdr>
        <w:left w:val="single" w:sz="4" w:space="4" w:color="8064A2" w:themeColor="accent4"/>
        <w:right w:val="single" w:sz="4" w:space="4" w:color="8064A2" w:themeColor="accent4"/>
      </w:pBdr>
      <w:jc w:val="center"/>
    </w:pPr>
    <w:rPr>
      <w:rFonts w:eastAsiaTheme="majorEastAsia" w:cstheme="majorBidi"/>
      <w:color w:val="9FDF5F"/>
      <w:spacing w:val="-10"/>
      <w:kern w:val="28"/>
      <w:sz w:val="72"/>
      <w:szCs w:val="84"/>
      <w:lang w:eastAsia="fr-FR"/>
    </w:rPr>
  </w:style>
  <w:style w:type="character" w:customStyle="1" w:styleId="TitreCar">
    <w:name w:val="Titre Car"/>
    <w:basedOn w:val="Policepardfaut"/>
    <w:link w:val="Titre"/>
    <w:uiPriority w:val="10"/>
    <w:rsid w:val="00B069CF"/>
    <w:rPr>
      <w:rFonts w:ascii="Minion Pro" w:eastAsiaTheme="majorEastAsia" w:hAnsi="Minion Pro" w:cstheme="majorBidi"/>
      <w:color w:val="9FDF5F"/>
      <w:spacing w:val="-10"/>
      <w:kern w:val="28"/>
      <w:sz w:val="72"/>
      <w:szCs w:val="84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7C0048"/>
    <w:rPr>
      <w:rFonts w:ascii="Minion Pro" w:eastAsiaTheme="majorEastAsia" w:hAnsi="Minion Pro" w:cstheme="majorBidi"/>
      <w:color w:val="8064A2" w:themeColor="accent4"/>
      <w:sz w:val="32"/>
      <w:szCs w:val="32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B07CB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B07CBD"/>
  </w:style>
  <w:style w:type="paragraph" w:styleId="Pieddepage">
    <w:name w:val="footer"/>
    <w:basedOn w:val="Normal"/>
    <w:link w:val="PieddepageCar"/>
    <w:uiPriority w:val="99"/>
    <w:unhideWhenUsed/>
    <w:rsid w:val="00B07CB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B07CBD"/>
  </w:style>
  <w:style w:type="character" w:customStyle="1" w:styleId="apple-converted-space">
    <w:name w:val="apple-converted-space"/>
    <w:basedOn w:val="Policepardfaut"/>
    <w:rsid w:val="005A3E7A"/>
  </w:style>
  <w:style w:type="character" w:customStyle="1" w:styleId="object">
    <w:name w:val="object"/>
    <w:basedOn w:val="Policepardfaut"/>
    <w:rsid w:val="005A3E7A"/>
  </w:style>
  <w:style w:type="paragraph" w:styleId="Paragraphedeliste">
    <w:name w:val="List Paragraph"/>
    <w:basedOn w:val="Normal"/>
    <w:uiPriority w:val="34"/>
    <w:qFormat/>
    <w:rsid w:val="002566E7"/>
    <w:pPr>
      <w:ind w:left="720"/>
      <w:contextualSpacing/>
    </w:pPr>
  </w:style>
  <w:style w:type="character" w:customStyle="1" w:styleId="apple-style-span">
    <w:name w:val="apple-style-span"/>
    <w:basedOn w:val="Policepardfaut"/>
    <w:rsid w:val="005E375C"/>
  </w:style>
  <w:style w:type="paragraph" w:styleId="Notedebasdepage">
    <w:name w:val="footnote text"/>
    <w:basedOn w:val="Normal"/>
    <w:link w:val="NotedebasdepageCar"/>
    <w:uiPriority w:val="99"/>
    <w:unhideWhenUsed/>
    <w:rsid w:val="005B51E7"/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5B51E7"/>
    <w:rPr>
      <w:sz w:val="20"/>
      <w:szCs w:val="20"/>
    </w:rPr>
  </w:style>
  <w:style w:type="character" w:styleId="Appelnotedebasdep">
    <w:name w:val="footnote reference"/>
    <w:basedOn w:val="Policepardfaut"/>
    <w:uiPriority w:val="99"/>
    <w:semiHidden/>
    <w:unhideWhenUsed/>
    <w:rsid w:val="005B51E7"/>
    <w:rPr>
      <w:vertAlign w:val="superscript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5B51E7"/>
    <w:pPr>
      <w:outlineLvl w:val="9"/>
    </w:pPr>
  </w:style>
  <w:style w:type="paragraph" w:styleId="TM1">
    <w:name w:val="toc 1"/>
    <w:basedOn w:val="Normal"/>
    <w:next w:val="Normal"/>
    <w:autoRedefine/>
    <w:uiPriority w:val="39"/>
    <w:unhideWhenUsed/>
    <w:rsid w:val="005B51E7"/>
    <w:pPr>
      <w:spacing w:after="100"/>
    </w:pPr>
  </w:style>
  <w:style w:type="character" w:styleId="Lienhypertexte">
    <w:name w:val="Hyperlink"/>
    <w:basedOn w:val="Policepardfaut"/>
    <w:uiPriority w:val="99"/>
    <w:unhideWhenUsed/>
    <w:rsid w:val="005B51E7"/>
    <w:rPr>
      <w:color w:val="0000FF" w:themeColor="hyperlink"/>
      <w:u w:val="singl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462640"/>
    <w:pPr>
      <w:numPr>
        <w:ilvl w:val="1"/>
      </w:numPr>
      <w:ind w:firstLine="284"/>
    </w:pPr>
    <w:rPr>
      <w:rFonts w:eastAsiaTheme="minorEastAsia"/>
      <w:i/>
      <w:color w:val="8064A2" w:themeColor="accent4"/>
      <w:sz w:val="28"/>
    </w:rPr>
  </w:style>
  <w:style w:type="character" w:customStyle="1" w:styleId="Sous-titreCar">
    <w:name w:val="Sous-titre Car"/>
    <w:basedOn w:val="Policepardfaut"/>
    <w:link w:val="Sous-titre"/>
    <w:uiPriority w:val="11"/>
    <w:rsid w:val="00462640"/>
    <w:rPr>
      <w:rFonts w:eastAsiaTheme="minorEastAsia"/>
      <w:i/>
      <w:color w:val="8064A2" w:themeColor="accent4"/>
      <w:sz w:val="28"/>
    </w:rPr>
  </w:style>
  <w:style w:type="character" w:customStyle="1" w:styleId="Titre2Car">
    <w:name w:val="Titre 2 Car"/>
    <w:basedOn w:val="Policepardfaut"/>
    <w:link w:val="Titre2"/>
    <w:uiPriority w:val="9"/>
    <w:rsid w:val="00B069CF"/>
    <w:rPr>
      <w:rFonts w:ascii="Minion Pro" w:eastAsiaTheme="majorEastAsia" w:hAnsi="Minion Pro" w:cstheme="majorBidi"/>
      <w:color w:val="B2A1C7" w:themeColor="accent4" w:themeTint="99"/>
      <w:sz w:val="26"/>
      <w:szCs w:val="26"/>
      <w:lang w:eastAsia="fr-FR"/>
    </w:rPr>
  </w:style>
  <w:style w:type="paragraph" w:styleId="TM2">
    <w:name w:val="toc 2"/>
    <w:basedOn w:val="Normal"/>
    <w:next w:val="Normal"/>
    <w:autoRedefine/>
    <w:uiPriority w:val="39"/>
    <w:unhideWhenUsed/>
    <w:rsid w:val="00705EAE"/>
    <w:pPr>
      <w:spacing w:after="100"/>
      <w:ind w:left="220"/>
    </w:pPr>
  </w:style>
  <w:style w:type="paragraph" w:customStyle="1" w:styleId="Default">
    <w:name w:val="Default"/>
    <w:rsid w:val="00C075BA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leauGrille1Clair-Accentuation4">
    <w:name w:val="Grid Table 1 Light Accent 4"/>
    <w:basedOn w:val="TableauNormal"/>
    <w:uiPriority w:val="46"/>
    <w:rsid w:val="00855ABE"/>
    <w:pPr>
      <w:spacing w:after="0" w:line="240" w:lineRule="auto"/>
    </w:pPr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Titre3Car">
    <w:name w:val="Titre 3 Car"/>
    <w:basedOn w:val="Policepardfaut"/>
    <w:link w:val="Titre3"/>
    <w:uiPriority w:val="9"/>
    <w:rsid w:val="00135180"/>
    <w:rPr>
      <w:rFonts w:ascii="Minion Pro" w:eastAsiaTheme="majorEastAsia" w:hAnsi="Minion Pro" w:cstheme="majorBidi"/>
      <w:i/>
      <w:color w:val="9FDF5F"/>
      <w:sz w:val="24"/>
      <w:szCs w:val="24"/>
      <w:lang w:eastAsia="fr-FR"/>
    </w:rPr>
  </w:style>
  <w:style w:type="paragraph" w:styleId="TM3">
    <w:name w:val="toc 3"/>
    <w:basedOn w:val="Normal"/>
    <w:next w:val="Normal"/>
    <w:autoRedefine/>
    <w:uiPriority w:val="39"/>
    <w:unhideWhenUsed/>
    <w:rsid w:val="00842B1E"/>
    <w:pPr>
      <w:tabs>
        <w:tab w:val="right" w:leader="dot" w:pos="9062"/>
      </w:tabs>
      <w:spacing w:after="100"/>
      <w:ind w:left="440"/>
    </w:pPr>
    <w:rPr>
      <w:noProof/>
    </w:rPr>
  </w:style>
  <w:style w:type="paragraph" w:styleId="NormalWeb">
    <w:name w:val="Normal (Web)"/>
    <w:basedOn w:val="Normal"/>
    <w:uiPriority w:val="99"/>
    <w:unhideWhenUsed/>
    <w:rsid w:val="001066EF"/>
    <w:pPr>
      <w:spacing w:before="100" w:beforeAutospacing="1" w:after="100" w:afterAutospacing="1"/>
    </w:pPr>
    <w:rPr>
      <w:rFonts w:eastAsia="Times New Roman" w:cs="Times New Roman"/>
      <w:lang w:eastAsia="fr-FR"/>
    </w:rPr>
  </w:style>
  <w:style w:type="character" w:styleId="lev">
    <w:name w:val="Strong"/>
    <w:basedOn w:val="Policepardfaut"/>
    <w:uiPriority w:val="22"/>
    <w:qFormat/>
    <w:rsid w:val="00FD0B42"/>
    <w:rPr>
      <w:b/>
      <w:bCs/>
    </w:rPr>
  </w:style>
  <w:style w:type="character" w:styleId="Marquedecommentaire">
    <w:name w:val="annotation reference"/>
    <w:basedOn w:val="Policepardfaut"/>
    <w:uiPriority w:val="99"/>
    <w:semiHidden/>
    <w:unhideWhenUsed/>
    <w:rsid w:val="001E48B2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1E48B2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1E48B2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1E48B2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1E48B2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1E48B2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1E48B2"/>
    <w:rPr>
      <w:rFonts w:ascii="Segoe UI" w:hAnsi="Segoe UI" w:cs="Segoe UI"/>
      <w:sz w:val="18"/>
      <w:szCs w:val="18"/>
    </w:rPr>
  </w:style>
  <w:style w:type="table" w:styleId="Grilledutableau">
    <w:name w:val="Table Grid"/>
    <w:basedOn w:val="TableauNormal"/>
    <w:uiPriority w:val="39"/>
    <w:rsid w:val="003002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4Car">
    <w:name w:val="Titre 4 Car"/>
    <w:basedOn w:val="Policepardfaut"/>
    <w:link w:val="Titre4"/>
    <w:uiPriority w:val="9"/>
    <w:rsid w:val="00B3073D"/>
    <w:rPr>
      <w:rFonts w:asciiTheme="majorHAnsi" w:eastAsiaTheme="majorEastAsia" w:hAnsiTheme="majorHAnsi" w:cstheme="majorBidi"/>
      <w:i/>
      <w:iCs/>
      <w:color w:val="403152" w:themeColor="accent4" w:themeShade="80"/>
    </w:rPr>
  </w:style>
  <w:style w:type="paragraph" w:styleId="Listepuces2">
    <w:name w:val="List Bullet 2"/>
    <w:basedOn w:val="Normal"/>
    <w:autoRedefine/>
    <w:rsid w:val="00DD725E"/>
    <w:pPr>
      <w:numPr>
        <w:numId w:val="1"/>
      </w:numPr>
      <w:tabs>
        <w:tab w:val="left" w:pos="851"/>
      </w:tabs>
      <w:spacing w:line="360" w:lineRule="auto"/>
    </w:pPr>
    <w:rPr>
      <w:rFonts w:ascii="Comic Sans MS" w:hAnsi="Comic Sans MS" w:cs="Times New Roman"/>
      <w:szCs w:val="20"/>
      <w:lang w:bidi="fa-IR"/>
    </w:rPr>
  </w:style>
  <w:style w:type="table" w:styleId="Grilledetableauclaire">
    <w:name w:val="Grid Table Light"/>
    <w:basedOn w:val="TableauNormal"/>
    <w:uiPriority w:val="40"/>
    <w:rsid w:val="001F1BE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Retraitcorpsdetexte">
    <w:name w:val="Body Text Indent"/>
    <w:basedOn w:val="Normal"/>
    <w:link w:val="RetraitcorpsdetexteCar"/>
    <w:semiHidden/>
    <w:rsid w:val="009E326A"/>
    <w:rPr>
      <w:rFonts w:eastAsia="Times New Roman" w:cs="Times New Roman"/>
      <w:b/>
      <w:szCs w:val="20"/>
      <w:lang w:eastAsia="fr-FR"/>
    </w:rPr>
  </w:style>
  <w:style w:type="character" w:customStyle="1" w:styleId="RetraitcorpsdetexteCar">
    <w:name w:val="Retrait corps de texte Car"/>
    <w:basedOn w:val="Policepardfaut"/>
    <w:link w:val="Retraitcorpsdetexte"/>
    <w:semiHidden/>
    <w:rsid w:val="009E326A"/>
    <w:rPr>
      <w:rFonts w:ascii="Times New Roman" w:eastAsia="Times New Roman" w:hAnsi="Times New Roman" w:cs="Times New Roman"/>
      <w:b/>
      <w:sz w:val="24"/>
      <w:szCs w:val="20"/>
      <w:lang w:eastAsia="fr-FR"/>
    </w:rPr>
  </w:style>
  <w:style w:type="paragraph" w:styleId="Retraitcorpsdetexte2">
    <w:name w:val="Body Text Indent 2"/>
    <w:basedOn w:val="Normal"/>
    <w:link w:val="Retraitcorpsdetexte2Car"/>
    <w:semiHidden/>
    <w:rsid w:val="009E326A"/>
    <w:pPr>
      <w:ind w:firstLine="709"/>
    </w:pPr>
    <w:rPr>
      <w:rFonts w:eastAsia="Times New Roman" w:cs="Times New Roman"/>
      <w:b/>
      <w:szCs w:val="20"/>
      <w:lang w:eastAsia="fr-FR"/>
    </w:rPr>
  </w:style>
  <w:style w:type="character" w:customStyle="1" w:styleId="Retraitcorpsdetexte2Car">
    <w:name w:val="Retrait corps de texte 2 Car"/>
    <w:basedOn w:val="Policepardfaut"/>
    <w:link w:val="Retraitcorpsdetexte2"/>
    <w:semiHidden/>
    <w:rsid w:val="009E326A"/>
    <w:rPr>
      <w:rFonts w:ascii="Times New Roman" w:eastAsia="Times New Roman" w:hAnsi="Times New Roman" w:cs="Times New Roman"/>
      <w:b/>
      <w:sz w:val="24"/>
      <w:szCs w:val="2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68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6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5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0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006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2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6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9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5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46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53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2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5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48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8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77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85436">
          <w:marLeft w:val="0"/>
          <w:marRight w:val="0"/>
          <w:marTop w:val="0"/>
          <w:marBottom w:val="0"/>
          <w:divBdr>
            <w:top w:val="single" w:sz="2" w:space="15" w:color="ECECEC"/>
            <w:left w:val="none" w:sz="0" w:space="0" w:color="auto"/>
            <w:bottom w:val="single" w:sz="2" w:space="15" w:color="ECECEC"/>
            <w:right w:val="none" w:sz="0" w:space="0" w:color="auto"/>
          </w:divBdr>
          <w:divsChild>
            <w:div w:id="91914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5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7211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48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0244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296621">
              <w:marLeft w:val="174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3941899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531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26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8175975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1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76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639923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7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196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97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726950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36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8888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886934">
              <w:marLeft w:val="16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542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41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Larissa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3799BA6-3D6B-4AE6-8418-D6E0DF606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324</TotalTime>
  <Pages>23</Pages>
  <Words>1520</Words>
  <Characters>8362</Characters>
  <Application>Microsoft Office Word</Application>
  <DocSecurity>0</DocSecurity>
  <Lines>69</Lines>
  <Paragraphs>19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Lauriane</dc:creator>
  <cp:keywords/>
  <dc:description/>
  <cp:lastModifiedBy>Lauriane</cp:lastModifiedBy>
  <cp:revision>15</cp:revision>
  <cp:lastPrinted>2017-02-14T16:34:00Z</cp:lastPrinted>
  <dcterms:created xsi:type="dcterms:W3CDTF">2018-09-13T09:37:00Z</dcterms:created>
  <dcterms:modified xsi:type="dcterms:W3CDTF">2019-11-08T16:44:00Z</dcterms:modified>
</cp:coreProperties>
</file>