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FA0" w:rsidRPr="00AF72A5" w:rsidRDefault="00736FA0" w:rsidP="00AF72A5">
      <w:pPr>
        <w:pStyle w:val="Titre1"/>
      </w:pPr>
      <w:r w:rsidRPr="00AF72A5">
        <w:t>Objet du mode opératoire</w:t>
      </w:r>
    </w:p>
    <w:p w:rsidR="00736FA0" w:rsidRPr="00AF72A5" w:rsidRDefault="00BB3E78" w:rsidP="00AF72A5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>Ce mode opératoire</w:t>
      </w:r>
      <w:r w:rsidR="00736FA0" w:rsidRPr="00AF72A5">
        <w:rPr>
          <w:rFonts w:ascii="Minion Pro" w:hAnsi="Minion Pro"/>
        </w:rPr>
        <w:t xml:space="preserve"> a pour objet de décrire les dispositions relatives au suivi et à la gestion </w:t>
      </w:r>
      <w:r w:rsidR="004D79BA" w:rsidRPr="00AF72A5">
        <w:rPr>
          <w:rFonts w:ascii="Minion Pro" w:hAnsi="Minion Pro"/>
        </w:rPr>
        <w:t>des patientes n’ayant pas accouché chez NEST.</w:t>
      </w:r>
    </w:p>
    <w:p w:rsidR="00736FA0" w:rsidRPr="00AF72A5" w:rsidRDefault="00736FA0" w:rsidP="003043CC">
      <w:pPr>
        <w:pStyle w:val="Titre1"/>
      </w:pPr>
      <w:r w:rsidRPr="00AF72A5">
        <w:t>Domaine d’application</w:t>
      </w:r>
    </w:p>
    <w:p w:rsidR="00736FA0" w:rsidRPr="00AF72A5" w:rsidRDefault="00736FA0" w:rsidP="00AF72A5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>Ce</w:t>
      </w:r>
      <w:r w:rsidR="00BB3E78" w:rsidRPr="00AF72A5">
        <w:rPr>
          <w:rFonts w:ascii="Minion Pro" w:hAnsi="Minion Pro"/>
        </w:rPr>
        <w:t xml:space="preserve"> présent mode opératoire </w:t>
      </w:r>
      <w:r w:rsidRPr="00AF72A5">
        <w:rPr>
          <w:rFonts w:ascii="Minion Pro" w:hAnsi="Minion Pro"/>
        </w:rPr>
        <w:t xml:space="preserve">s’applique à l’ensemble des personnes responsables du suivi des </w:t>
      </w:r>
      <w:r w:rsidR="00BB3E78" w:rsidRPr="00AF72A5">
        <w:rPr>
          <w:rFonts w:ascii="Minion Pro" w:hAnsi="Minion Pro"/>
        </w:rPr>
        <w:t>femmes enceintes</w:t>
      </w:r>
      <w:r w:rsidR="007F2705" w:rsidRPr="00AF72A5">
        <w:rPr>
          <w:rFonts w:ascii="Minion Pro" w:hAnsi="Minion Pro"/>
        </w:rPr>
        <w:t>, pour toutes les patientes des structures NEST.</w:t>
      </w:r>
    </w:p>
    <w:p w:rsidR="00736FA0" w:rsidRPr="00AF72A5" w:rsidRDefault="00736FA0" w:rsidP="003043CC">
      <w:pPr>
        <w:pStyle w:val="Titre1"/>
      </w:pPr>
      <w:r w:rsidRPr="00AF72A5">
        <w:t>Responsabilité</w:t>
      </w:r>
    </w:p>
    <w:p w:rsidR="003043CC" w:rsidRPr="00AF72A5" w:rsidRDefault="00736FA0" w:rsidP="00736FA0">
      <w:pPr>
        <w:rPr>
          <w:rFonts w:ascii="Minion Pro" w:hAnsi="Minion Pro"/>
        </w:rPr>
      </w:pPr>
      <w:r w:rsidRPr="00AF72A5">
        <w:rPr>
          <w:rFonts w:ascii="Minion Pro" w:hAnsi="Minion Pro"/>
        </w:rPr>
        <w:t xml:space="preserve">Le pilote est chargé de l’application de </w:t>
      </w:r>
      <w:r w:rsidR="003F52D7" w:rsidRPr="00AF72A5">
        <w:rPr>
          <w:rFonts w:ascii="Minion Pro" w:hAnsi="Minion Pro"/>
        </w:rPr>
        <w:t>ce mode opératoire</w:t>
      </w:r>
      <w:r w:rsidR="00BB3E78" w:rsidRPr="00AF72A5">
        <w:rPr>
          <w:rFonts w:ascii="Minion Pro" w:hAnsi="Minion Pro"/>
        </w:rPr>
        <w:t>.</w:t>
      </w:r>
    </w:p>
    <w:p w:rsidR="00461116" w:rsidRPr="00AF72A5" w:rsidRDefault="00A72A7E" w:rsidP="00AF72A5">
      <w:pPr>
        <w:pStyle w:val="Titre1"/>
        <w:rPr>
          <w:rStyle w:val="Titre2Car"/>
          <w:color w:val="7F508B" w:themeColor="accent4"/>
          <w:sz w:val="32"/>
          <w:szCs w:val="32"/>
        </w:rPr>
      </w:pPr>
      <w:r w:rsidRPr="00AF72A5">
        <w:t>Description d</w:t>
      </w:r>
      <w:r w:rsidR="002E6D14" w:rsidRPr="00AF72A5">
        <w:t>u mode opératoire</w:t>
      </w:r>
    </w:p>
    <w:p w:rsidR="00461116" w:rsidRPr="00524CAF" w:rsidRDefault="00D25FBA" w:rsidP="00461116">
      <w:pPr>
        <w:rPr>
          <w:rFonts w:ascii="Minion Pro" w:hAnsi="Minion Pro"/>
          <w:b/>
          <w:color w:val="000000" w:themeColor="text1"/>
          <w:sz w:val="24"/>
          <w:u w:val="single"/>
        </w:rPr>
      </w:pPr>
      <w:r w:rsidRPr="00AF72A5">
        <w:rPr>
          <w:rStyle w:val="Titre2Car"/>
        </w:rPr>
        <w:t>Etape 1</w:t>
      </w:r>
      <w:r w:rsidR="00461116" w:rsidRPr="00AF72A5">
        <w:rPr>
          <w:rStyle w:val="Titre2Car"/>
        </w:rPr>
        <w:t> : Traitement des rappels « Rappel après accouchement »</w:t>
      </w:r>
    </w:p>
    <w:p w:rsidR="00461116" w:rsidRPr="00AF72A5" w:rsidRDefault="00461116" w:rsidP="00AF72A5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 xml:space="preserve">Pour toutes les patientes, ayant un calendrier, il y a un </w:t>
      </w:r>
      <w:r w:rsidR="003516B1" w:rsidRPr="00AF72A5">
        <w:rPr>
          <w:rFonts w:ascii="Minion Pro" w:hAnsi="Minion Pro"/>
        </w:rPr>
        <w:t xml:space="preserve">rappel « 1ere consultation Post Natale » qui </w:t>
      </w:r>
      <w:r w:rsidR="00AF72A5" w:rsidRPr="00AF72A5">
        <w:rPr>
          <w:rFonts w:ascii="Minion Pro" w:hAnsi="Minion Pro"/>
        </w:rPr>
        <w:t>apparait.</w:t>
      </w:r>
    </w:p>
    <w:p w:rsidR="00461116" w:rsidRPr="00AF72A5" w:rsidRDefault="00461116" w:rsidP="00AF72A5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 xml:space="preserve">C’est à ce </w:t>
      </w:r>
      <w:r w:rsidR="00AF72A5" w:rsidRPr="00AF72A5">
        <w:rPr>
          <w:rFonts w:ascii="Minion Pro" w:hAnsi="Minion Pro"/>
        </w:rPr>
        <w:t>moment-là</w:t>
      </w:r>
      <w:r w:rsidRPr="00AF72A5">
        <w:rPr>
          <w:rFonts w:ascii="Minion Pro" w:hAnsi="Minion Pro"/>
        </w:rPr>
        <w:t xml:space="preserve"> que vous appellerez l’ensemble des patientes.</w:t>
      </w:r>
    </w:p>
    <w:p w:rsidR="003516B1" w:rsidRPr="00AF72A5" w:rsidRDefault="003516B1" w:rsidP="00461116">
      <w:pPr>
        <w:rPr>
          <w:rFonts w:ascii="Minion Pro" w:hAnsi="Minion Pro" w:cs="Times New Roman"/>
        </w:rPr>
      </w:pPr>
    </w:p>
    <w:p w:rsidR="003516B1" w:rsidRPr="00AF72A5" w:rsidRDefault="003516B1" w:rsidP="003516B1">
      <w:pPr>
        <w:jc w:val="center"/>
        <w:rPr>
          <w:rFonts w:ascii="Minion Pro" w:hAnsi="Minion Pro"/>
          <w:color w:val="1F497D"/>
        </w:rPr>
      </w:pPr>
      <w:r w:rsidRPr="00AF72A5">
        <w:rPr>
          <w:rFonts w:ascii="Minion Pro" w:hAnsi="Minion Pro"/>
          <w:color w:val="1F497D"/>
          <w:highlight w:val="yellow"/>
        </w:rPr>
        <w:t>ATTENTION : VERIFIER SUR EYONE SI LA PATIENTE A ACCOUCHE CHEZ NEST OU PAS avant de procéder à l’appel</w:t>
      </w:r>
    </w:p>
    <w:p w:rsidR="003516B1" w:rsidRPr="00AF72A5" w:rsidRDefault="003516B1" w:rsidP="00461116">
      <w:pPr>
        <w:rPr>
          <w:rFonts w:ascii="Minion Pro" w:hAnsi="Minion Pro" w:cs="Times New Roman"/>
        </w:rPr>
      </w:pPr>
    </w:p>
    <w:p w:rsidR="00461116" w:rsidRPr="00AF72A5" w:rsidRDefault="00AF72A5" w:rsidP="00461116">
      <w:pPr>
        <w:rPr>
          <w:rFonts w:ascii="Minion Pro" w:hAnsi="Minion Pro" w:cs="Times New Roman"/>
          <w:b/>
          <w:u w:val="single"/>
        </w:rPr>
      </w:pPr>
      <w:r w:rsidRPr="00AF72A5">
        <w:rPr>
          <w:rFonts w:ascii="Minion Pro" w:hAnsi="Minion Pro" w:cs="Times New Roman"/>
          <w:b/>
          <w:u w:val="single"/>
        </w:rPr>
        <w:t>2 cas</w:t>
      </w:r>
      <w:r w:rsidR="00461116" w:rsidRPr="00AF72A5">
        <w:rPr>
          <w:rFonts w:ascii="Minion Pro" w:hAnsi="Minion Pro" w:cs="Times New Roman"/>
          <w:b/>
          <w:u w:val="single"/>
        </w:rPr>
        <w:t xml:space="preserve"> de figure :</w:t>
      </w:r>
    </w:p>
    <w:p w:rsidR="00AF72A5" w:rsidRDefault="00461116" w:rsidP="00461116">
      <w:pPr>
        <w:pStyle w:val="Paragraphedeliste"/>
        <w:numPr>
          <w:ilvl w:val="0"/>
          <w:numId w:val="10"/>
        </w:numPr>
        <w:jc w:val="both"/>
        <w:rPr>
          <w:rFonts w:ascii="Minion Pro" w:hAnsi="Minion Pro" w:cs="Times New Roman"/>
        </w:rPr>
      </w:pPr>
      <w:r w:rsidRPr="00AF72A5">
        <w:rPr>
          <w:rFonts w:ascii="Minion Pro" w:hAnsi="Minion Pro" w:cs="Times New Roman"/>
        </w:rPr>
        <w:t xml:space="preserve">La patiente a accouché chez NEST, mais cela n’apparait pas dans le CRM. Au moment </w:t>
      </w:r>
      <w:r w:rsidR="00AF72A5" w:rsidRPr="00AF72A5">
        <w:rPr>
          <w:rFonts w:ascii="Minion Pro" w:hAnsi="Minion Pro" w:cs="Times New Roman"/>
        </w:rPr>
        <w:t>où</w:t>
      </w:r>
      <w:r w:rsidRPr="00AF72A5">
        <w:rPr>
          <w:rFonts w:ascii="Minion Pro" w:hAnsi="Minion Pro" w:cs="Times New Roman"/>
        </w:rPr>
        <w:t xml:space="preserve"> vous </w:t>
      </w:r>
      <w:r w:rsidR="00AF72A5" w:rsidRPr="00AF72A5">
        <w:rPr>
          <w:rFonts w:ascii="Minion Pro" w:hAnsi="Minion Pro" w:cs="Times New Roman"/>
        </w:rPr>
        <w:t>l’appelez, Il</w:t>
      </w:r>
      <w:r w:rsidRPr="00AF72A5">
        <w:rPr>
          <w:rFonts w:ascii="Minion Pro" w:hAnsi="Minion Pro" w:cs="Times New Roman"/>
        </w:rPr>
        <w:t xml:space="preserve"> vous suffit alors de CHANGER la date d’accouchement dans le</w:t>
      </w:r>
      <w:r w:rsidR="00AF72A5">
        <w:rPr>
          <w:rFonts w:ascii="Minion Pro" w:hAnsi="Minion Pro" w:cs="Times New Roman"/>
        </w:rPr>
        <w:t xml:space="preserve"> </w:t>
      </w:r>
      <w:r w:rsidRPr="00AF72A5">
        <w:rPr>
          <w:rFonts w:ascii="Minion Pro" w:hAnsi="Minion Pro" w:cs="Times New Roman"/>
        </w:rPr>
        <w:t>calendrier, et de lui administrer le même questionnaire que les autres patientes ayant accouché chez NEST</w:t>
      </w:r>
      <w:r w:rsidR="00AF72A5">
        <w:rPr>
          <w:rFonts w:ascii="Minion Pro" w:hAnsi="Minion Pro" w:cs="Times New Roman"/>
        </w:rPr>
        <w:t>.</w:t>
      </w:r>
    </w:p>
    <w:p w:rsidR="00AF72A5" w:rsidRDefault="00AF72A5" w:rsidP="00AF72A5">
      <w:pPr>
        <w:pStyle w:val="Paragraphedeliste"/>
        <w:jc w:val="both"/>
        <w:rPr>
          <w:rFonts w:ascii="Minion Pro" w:hAnsi="Minion Pro" w:cs="Times New Roman"/>
        </w:rPr>
      </w:pPr>
    </w:p>
    <w:p w:rsidR="00D324D1" w:rsidRDefault="00461116" w:rsidP="00461116">
      <w:pPr>
        <w:pStyle w:val="Paragraphedeliste"/>
        <w:numPr>
          <w:ilvl w:val="0"/>
          <w:numId w:val="10"/>
        </w:numPr>
        <w:jc w:val="both"/>
        <w:rPr>
          <w:rFonts w:ascii="Minion Pro" w:hAnsi="Minion Pro" w:cs="Times New Roman"/>
        </w:rPr>
      </w:pPr>
      <w:r w:rsidRPr="00AF72A5">
        <w:rPr>
          <w:rFonts w:ascii="Minion Pro" w:hAnsi="Minion Pro" w:cs="Times New Roman"/>
        </w:rPr>
        <w:t xml:space="preserve">La patiente n’a pas accouché chez NEST &gt; Au moment </w:t>
      </w:r>
      <w:r w:rsidR="00AF72A5" w:rsidRPr="00AF72A5">
        <w:rPr>
          <w:rFonts w:ascii="Minion Pro" w:hAnsi="Minion Pro" w:cs="Times New Roman"/>
        </w:rPr>
        <w:t>où</w:t>
      </w:r>
      <w:r w:rsidRPr="00AF72A5">
        <w:rPr>
          <w:rFonts w:ascii="Minion Pro" w:hAnsi="Minion Pro" w:cs="Times New Roman"/>
        </w:rPr>
        <w:t xml:space="preserve"> vous l’appelez, ne pas mettre à jour le calendrier (au niveau de la date d’accouchement, sinon cela va fausser nos statistiques) ! / enregistrer de détail de l’interaction/ et administrer le questionnaire des patientes n’ayant pas accouché chez NEST. </w:t>
      </w:r>
    </w:p>
    <w:p w:rsidR="00AF72A5" w:rsidRPr="00AF72A5" w:rsidRDefault="00AF72A5" w:rsidP="00AF72A5">
      <w:pPr>
        <w:jc w:val="both"/>
        <w:rPr>
          <w:rFonts w:ascii="Minion Pro" w:hAnsi="Minion Pro" w:cs="Times New Roman"/>
        </w:rPr>
      </w:pPr>
    </w:p>
    <w:p w:rsidR="00D324D1" w:rsidRPr="00AF72A5" w:rsidRDefault="00D324D1" w:rsidP="00461116">
      <w:pPr>
        <w:jc w:val="both"/>
        <w:rPr>
          <w:rFonts w:ascii="Minion Pro" w:hAnsi="Minion Pro" w:cs="Times New Roman"/>
        </w:rPr>
      </w:pPr>
      <w:r w:rsidRPr="00AF72A5">
        <w:rPr>
          <w:rFonts w:ascii="Minion Pro" w:hAnsi="Minion Pro"/>
        </w:rPr>
        <w:t>Afin de nous aider dans l’exploitation et l’interprétation des données de conversion, i</w:t>
      </w:r>
      <w:r w:rsidRPr="00AF72A5">
        <w:rPr>
          <w:rFonts w:ascii="Minion Pro" w:hAnsi="Minion Pro" w:cs="Times New Roman"/>
        </w:rPr>
        <w:t xml:space="preserve">l convient de </w:t>
      </w:r>
      <w:r w:rsidRPr="00AF72A5">
        <w:rPr>
          <w:rFonts w:ascii="Minion Pro" w:hAnsi="Minion Pro"/>
        </w:rPr>
        <w:t>codifier les motifs d’interruption de calendrier.</w:t>
      </w:r>
    </w:p>
    <w:p w:rsidR="00D324D1" w:rsidRPr="00AF72A5" w:rsidRDefault="00D324D1" w:rsidP="00D324D1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Minion Pro" w:hAnsi="Minion Pro"/>
        </w:rPr>
      </w:pPr>
      <w:r w:rsidRPr="00AF72A5">
        <w:rPr>
          <w:rFonts w:ascii="Minion Pro" w:hAnsi="Minion Pro"/>
          <w:b/>
          <w:bCs/>
          <w:highlight w:val="yellow"/>
        </w:rPr>
        <w:t>« ROM le …/…./……. »</w:t>
      </w:r>
      <w:r w:rsidRPr="00AF72A5">
        <w:rPr>
          <w:rFonts w:ascii="Minion Pro" w:hAnsi="Minion Pro"/>
        </w:rPr>
        <w:t xml:space="preserve"> en cas de ROM</w:t>
      </w:r>
    </w:p>
    <w:p w:rsidR="00D324D1" w:rsidRPr="00AF72A5" w:rsidRDefault="00D324D1" w:rsidP="00D324D1">
      <w:pPr>
        <w:pStyle w:val="Paragraphedeliste"/>
        <w:rPr>
          <w:rFonts w:ascii="Minion Pro" w:hAnsi="Minion Pro"/>
        </w:rPr>
      </w:pPr>
    </w:p>
    <w:p w:rsidR="00D324D1" w:rsidRPr="00AF72A5" w:rsidRDefault="00D324D1" w:rsidP="00D324D1">
      <w:pPr>
        <w:pStyle w:val="Paragraphedeliste"/>
        <w:rPr>
          <w:rFonts w:ascii="Minion Pro" w:hAnsi="Minion Pro"/>
        </w:rPr>
      </w:pPr>
    </w:p>
    <w:p w:rsidR="00D324D1" w:rsidRPr="00AF72A5" w:rsidRDefault="00D324D1" w:rsidP="00D324D1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Minion Pro" w:hAnsi="Minion Pro"/>
        </w:rPr>
      </w:pPr>
      <w:r w:rsidRPr="00AF72A5">
        <w:rPr>
          <w:rFonts w:ascii="Minion Pro" w:hAnsi="Minion Pro"/>
          <w:highlight w:val="yellow"/>
        </w:rPr>
        <w:lastRenderedPageBreak/>
        <w:t>« Interruption pour convenance personnelle »</w:t>
      </w:r>
      <w:r w:rsidRPr="00AF72A5">
        <w:rPr>
          <w:rFonts w:ascii="Minion Pro" w:hAnsi="Minion Pro"/>
        </w:rPr>
        <w:t xml:space="preserve"> pour les patientes venues occasionnellement, celles souhaitant changer de </w:t>
      </w:r>
      <w:proofErr w:type="spellStart"/>
      <w:r w:rsidRPr="00AF72A5">
        <w:rPr>
          <w:rFonts w:ascii="Minion Pro" w:hAnsi="Minion Pro"/>
        </w:rPr>
        <w:t>gyneco</w:t>
      </w:r>
      <w:proofErr w:type="spellEnd"/>
      <w:r w:rsidRPr="00AF72A5">
        <w:rPr>
          <w:rFonts w:ascii="Minion Pro" w:hAnsi="Minion Pro"/>
        </w:rPr>
        <w:t>, dont la prise en charge n’est pas acceptée chez NEST etc… puis préciser le motif (qu’elles aient ou non accouché)</w:t>
      </w:r>
    </w:p>
    <w:p w:rsidR="00D324D1" w:rsidRPr="00AF72A5" w:rsidRDefault="00D324D1" w:rsidP="00D324D1">
      <w:pPr>
        <w:rPr>
          <w:rFonts w:ascii="Minion Pro" w:hAnsi="Minion Pro"/>
        </w:rPr>
      </w:pPr>
    </w:p>
    <w:p w:rsidR="00D324D1" w:rsidRDefault="00D324D1" w:rsidP="00524CAF">
      <w:pPr>
        <w:pStyle w:val="Paragraphedeliste"/>
        <w:numPr>
          <w:ilvl w:val="0"/>
          <w:numId w:val="9"/>
        </w:numPr>
        <w:spacing w:after="200" w:line="276" w:lineRule="auto"/>
        <w:contextualSpacing w:val="0"/>
        <w:rPr>
          <w:rFonts w:ascii="Minion Pro" w:hAnsi="Minion Pro"/>
        </w:rPr>
      </w:pPr>
      <w:r w:rsidRPr="00AF72A5">
        <w:rPr>
          <w:rFonts w:ascii="Minion Pro" w:hAnsi="Minion Pro"/>
          <w:highlight w:val="yellow"/>
        </w:rPr>
        <w:t>« Interruption pour motif médical »</w:t>
      </w:r>
      <w:r w:rsidRPr="00AF72A5">
        <w:rPr>
          <w:rFonts w:ascii="Minion Pro" w:hAnsi="Minion Pro"/>
        </w:rPr>
        <w:t xml:space="preserve"> pour les patientes dont le suivi médical ne pouvait pas se poursuivre chez NEST, puis préciser le motif (qu’elles aient ou non accouché)</w:t>
      </w:r>
    </w:p>
    <w:p w:rsidR="00524CAF" w:rsidRPr="00524CAF" w:rsidRDefault="00524CAF" w:rsidP="00524CAF">
      <w:pPr>
        <w:spacing w:after="200" w:line="276" w:lineRule="auto"/>
        <w:rPr>
          <w:rFonts w:ascii="Minion Pro" w:hAnsi="Minion Pro"/>
        </w:rPr>
      </w:pPr>
      <w:bookmarkStart w:id="0" w:name="_GoBack"/>
      <w:bookmarkEnd w:id="0"/>
    </w:p>
    <w:p w:rsidR="00461116" w:rsidRPr="00AF72A5" w:rsidRDefault="00461116" w:rsidP="00461116">
      <w:pPr>
        <w:jc w:val="both"/>
        <w:rPr>
          <w:rFonts w:ascii="Minion Pro" w:hAnsi="Minion Pro"/>
          <w:color w:val="00B050"/>
        </w:rPr>
      </w:pPr>
      <w:r w:rsidRPr="00AF72A5">
        <w:rPr>
          <w:rFonts w:ascii="Minion Pro" w:hAnsi="Minion Pro"/>
          <w:color w:val="00B050"/>
        </w:rPr>
        <w:t xml:space="preserve">Remplir </w:t>
      </w:r>
      <w:r w:rsidR="00AF72A5" w:rsidRPr="00AF72A5">
        <w:rPr>
          <w:rFonts w:ascii="Minion Pro" w:hAnsi="Minion Pro"/>
          <w:color w:val="00B050"/>
        </w:rPr>
        <w:t>le questionnaire</w:t>
      </w:r>
      <w:r w:rsidRPr="00AF72A5">
        <w:rPr>
          <w:rFonts w:ascii="Minion Pro" w:hAnsi="Minion Pro"/>
          <w:color w:val="00B050"/>
        </w:rPr>
        <w:t> :</w:t>
      </w:r>
    </w:p>
    <w:p w:rsidR="00461116" w:rsidRPr="00AF72A5" w:rsidRDefault="00461116" w:rsidP="00461116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>https://docs.google.com/forms/d/e/1FAIpQLSe4JGhsRDIFknX6gkfQzGyH7UqL-Sq6Z892nk-so6IW9HLjRw/viewform?usp=sf_link</w:t>
      </w:r>
    </w:p>
    <w:p w:rsidR="00D25FBA" w:rsidRPr="00AF72A5" w:rsidRDefault="00D25FBA" w:rsidP="00461116">
      <w:pPr>
        <w:rPr>
          <w:rFonts w:ascii="Minion Pro" w:hAnsi="Minion Pro"/>
          <w:b/>
          <w:color w:val="1F497D" w:themeColor="dark2"/>
          <w:u w:val="single"/>
        </w:rPr>
      </w:pPr>
    </w:p>
    <w:p w:rsidR="00D25FBA" w:rsidRPr="00AF72A5" w:rsidRDefault="00D25FBA" w:rsidP="00D25FBA">
      <w:pPr>
        <w:jc w:val="both"/>
        <w:rPr>
          <w:rFonts w:ascii="Minion Pro" w:hAnsi="Minion Pro"/>
        </w:rPr>
      </w:pPr>
      <w:r w:rsidRPr="00AF72A5">
        <w:rPr>
          <w:rFonts w:ascii="Minion Pro" w:hAnsi="Minion Pro"/>
        </w:rPr>
        <w:t>Enregistrer le détail de l’échange dans « laisser un commentaire » et traiter le rappel</w:t>
      </w:r>
    </w:p>
    <w:sectPr w:rsidR="00D25FBA" w:rsidRPr="00AF72A5" w:rsidSect="000F24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3F" w:rsidRDefault="001E513F" w:rsidP="008E1892">
      <w:pPr>
        <w:spacing w:after="0" w:line="240" w:lineRule="auto"/>
      </w:pPr>
      <w:r>
        <w:separator/>
      </w:r>
    </w:p>
  </w:endnote>
  <w:endnote w:type="continuationSeparator" w:id="0">
    <w:p w:rsidR="001E513F" w:rsidRDefault="001E513F" w:rsidP="008E1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3F" w:rsidRDefault="001E513F" w:rsidP="008E1892">
      <w:pPr>
        <w:spacing w:after="0" w:line="240" w:lineRule="auto"/>
      </w:pPr>
      <w:r>
        <w:separator/>
      </w:r>
    </w:p>
  </w:footnote>
  <w:footnote w:type="continuationSeparator" w:id="0">
    <w:p w:rsidR="001E513F" w:rsidRDefault="001E513F" w:rsidP="008E1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E1892" w:rsidRPr="008E1892" w:rsidTr="007D397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E1892" w:rsidRPr="008E1892" w:rsidRDefault="008E1892" w:rsidP="008E1892">
          <w:pPr>
            <w:pStyle w:val="En-tte"/>
            <w:rPr>
              <w:rFonts w:ascii="Minion Pro" w:hAnsi="Minion Pro"/>
              <w:b w:val="0"/>
            </w:rPr>
          </w:pPr>
          <w:r w:rsidRPr="008E1892">
            <w:rPr>
              <w:rFonts w:ascii="Minion Pro" w:hAnsi="Minion Pro"/>
              <w:noProof/>
              <w:lang w:eastAsia="fr-FR"/>
            </w:rPr>
            <w:drawing>
              <wp:inline distT="0" distB="0" distL="0" distR="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8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E1892" w:rsidRPr="008E1892" w:rsidRDefault="00843DC1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E1892" w:rsidRPr="008E1892" w:rsidRDefault="008E1892" w:rsidP="008E1892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8E1892">
            <w:rPr>
              <w:b w:val="0"/>
            </w:rPr>
            <w:t xml:space="preserve">Suivi </w:t>
          </w:r>
          <w:r w:rsidR="00F843B1">
            <w:rPr>
              <w:b w:val="0"/>
            </w:rPr>
            <w:t>des patients n’ayant pas accouché chez NEST</w:t>
          </w:r>
        </w:p>
      </w:tc>
      <w:tc>
        <w:tcPr>
          <w:tcW w:w="2408" w:type="dxa"/>
          <w:vAlign w:val="center"/>
        </w:tcPr>
        <w:p w:rsidR="008E1892" w:rsidRPr="008E1892" w:rsidRDefault="008E1892" w:rsidP="008E1892">
          <w:pPr>
            <w:pStyle w:val="En-t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hAnsi="Minion Pro"/>
            </w:rPr>
          </w:pPr>
          <w:r w:rsidRPr="008E1892">
            <w:rPr>
              <w:rFonts w:ascii="Minion Pro" w:hAnsi="Minion Pro"/>
              <w:b w:val="0"/>
            </w:rPr>
            <w:t xml:space="preserve">Page : </w:t>
          </w:r>
          <w:r w:rsidR="002F3A22" w:rsidRPr="008E1892">
            <w:rPr>
              <w:rFonts w:ascii="Minion Pro" w:hAnsi="Minion Pro"/>
            </w:rPr>
            <w:fldChar w:fldCharType="begin"/>
          </w:r>
          <w:r w:rsidRPr="008E1892">
            <w:rPr>
              <w:rFonts w:ascii="Minion Pro" w:hAnsi="Minion Pro"/>
              <w:b w:val="0"/>
            </w:rPr>
            <w:instrText>PAGE   \* MERGEFORMAT</w:instrText>
          </w:r>
          <w:r w:rsidR="002F3A22" w:rsidRPr="008E1892">
            <w:rPr>
              <w:rFonts w:ascii="Minion Pro" w:hAnsi="Minion Pro"/>
            </w:rPr>
            <w:fldChar w:fldCharType="separate"/>
          </w:r>
          <w:r w:rsidR="00D324D1">
            <w:rPr>
              <w:rFonts w:ascii="Minion Pro" w:hAnsi="Minion Pro"/>
              <w:b w:val="0"/>
              <w:noProof/>
            </w:rPr>
            <w:t>3</w:t>
          </w:r>
          <w:r w:rsidR="002F3A22" w:rsidRPr="008E1892">
            <w:rPr>
              <w:rFonts w:ascii="Minion Pro" w:hAnsi="Minion Pro"/>
            </w:rPr>
            <w:fldChar w:fldCharType="end"/>
          </w:r>
        </w:p>
      </w:tc>
    </w:tr>
  </w:tbl>
  <w:p w:rsidR="008E1892" w:rsidRDefault="008E18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4329"/>
    <w:multiLevelType w:val="hybridMultilevel"/>
    <w:tmpl w:val="F9DC1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54F5"/>
    <w:multiLevelType w:val="hybridMultilevel"/>
    <w:tmpl w:val="CDD04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2D3"/>
    <w:multiLevelType w:val="hybridMultilevel"/>
    <w:tmpl w:val="57667316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BE6A2F"/>
    <w:multiLevelType w:val="hybridMultilevel"/>
    <w:tmpl w:val="A3462232"/>
    <w:lvl w:ilvl="0" w:tplc="EBF80E3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87292"/>
    <w:multiLevelType w:val="hybridMultilevel"/>
    <w:tmpl w:val="E5FC70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D3C5F"/>
    <w:multiLevelType w:val="hybridMultilevel"/>
    <w:tmpl w:val="2B6AD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64E26"/>
    <w:multiLevelType w:val="hybridMultilevel"/>
    <w:tmpl w:val="7E6C7E54"/>
    <w:lvl w:ilvl="0" w:tplc="319A3C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D3C3C"/>
    <w:multiLevelType w:val="hybridMultilevel"/>
    <w:tmpl w:val="F5A0A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E7730"/>
    <w:multiLevelType w:val="hybridMultilevel"/>
    <w:tmpl w:val="914A5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E5A"/>
    <w:rsid w:val="00053EAA"/>
    <w:rsid w:val="00065F35"/>
    <w:rsid w:val="000C58A1"/>
    <w:rsid w:val="000F24D8"/>
    <w:rsid w:val="00107A28"/>
    <w:rsid w:val="00134FA4"/>
    <w:rsid w:val="0018178D"/>
    <w:rsid w:val="001E513F"/>
    <w:rsid w:val="00202ED8"/>
    <w:rsid w:val="00230FC1"/>
    <w:rsid w:val="002339D5"/>
    <w:rsid w:val="00246D44"/>
    <w:rsid w:val="00294D2A"/>
    <w:rsid w:val="002965EA"/>
    <w:rsid w:val="002D35A0"/>
    <w:rsid w:val="002E6D14"/>
    <w:rsid w:val="002E6D7B"/>
    <w:rsid w:val="002F3A22"/>
    <w:rsid w:val="003043CC"/>
    <w:rsid w:val="00333143"/>
    <w:rsid w:val="003516B1"/>
    <w:rsid w:val="00356F61"/>
    <w:rsid w:val="00375FE3"/>
    <w:rsid w:val="0039754B"/>
    <w:rsid w:val="003A37BC"/>
    <w:rsid w:val="003F52D7"/>
    <w:rsid w:val="00403870"/>
    <w:rsid w:val="00421C0A"/>
    <w:rsid w:val="00451074"/>
    <w:rsid w:val="00452F4C"/>
    <w:rsid w:val="00461116"/>
    <w:rsid w:val="00484449"/>
    <w:rsid w:val="00486876"/>
    <w:rsid w:val="004A4019"/>
    <w:rsid w:val="004A5CDB"/>
    <w:rsid w:val="004B379E"/>
    <w:rsid w:val="004B6116"/>
    <w:rsid w:val="004C122F"/>
    <w:rsid w:val="004D79BA"/>
    <w:rsid w:val="004E4557"/>
    <w:rsid w:val="00510B99"/>
    <w:rsid w:val="00524CAF"/>
    <w:rsid w:val="005329BA"/>
    <w:rsid w:val="005650A3"/>
    <w:rsid w:val="00594842"/>
    <w:rsid w:val="005B02B6"/>
    <w:rsid w:val="005B3E21"/>
    <w:rsid w:val="00602624"/>
    <w:rsid w:val="00622481"/>
    <w:rsid w:val="00671675"/>
    <w:rsid w:val="006A1B5E"/>
    <w:rsid w:val="006B44F5"/>
    <w:rsid w:val="006E28C4"/>
    <w:rsid w:val="007233F7"/>
    <w:rsid w:val="007268F1"/>
    <w:rsid w:val="007351BB"/>
    <w:rsid w:val="00736FA0"/>
    <w:rsid w:val="00763ECB"/>
    <w:rsid w:val="0077384A"/>
    <w:rsid w:val="00791E2F"/>
    <w:rsid w:val="007E53DA"/>
    <w:rsid w:val="007F2705"/>
    <w:rsid w:val="007F570D"/>
    <w:rsid w:val="00843DC1"/>
    <w:rsid w:val="00856D5E"/>
    <w:rsid w:val="00880F58"/>
    <w:rsid w:val="008824F0"/>
    <w:rsid w:val="008B6D84"/>
    <w:rsid w:val="008C0ACC"/>
    <w:rsid w:val="008C33F9"/>
    <w:rsid w:val="008E1892"/>
    <w:rsid w:val="00904196"/>
    <w:rsid w:val="00972A66"/>
    <w:rsid w:val="00994D6A"/>
    <w:rsid w:val="009C6886"/>
    <w:rsid w:val="009F32F4"/>
    <w:rsid w:val="00A21A70"/>
    <w:rsid w:val="00A4232B"/>
    <w:rsid w:val="00A66704"/>
    <w:rsid w:val="00A72A7E"/>
    <w:rsid w:val="00AA1236"/>
    <w:rsid w:val="00AB7E5A"/>
    <w:rsid w:val="00AF72A5"/>
    <w:rsid w:val="00B473AD"/>
    <w:rsid w:val="00B50835"/>
    <w:rsid w:val="00BB0DCC"/>
    <w:rsid w:val="00BB3E78"/>
    <w:rsid w:val="00BC05C1"/>
    <w:rsid w:val="00C762BE"/>
    <w:rsid w:val="00CA5533"/>
    <w:rsid w:val="00CD1F7B"/>
    <w:rsid w:val="00D179D5"/>
    <w:rsid w:val="00D25FBA"/>
    <w:rsid w:val="00D324D1"/>
    <w:rsid w:val="00D41D82"/>
    <w:rsid w:val="00D55464"/>
    <w:rsid w:val="00D57C47"/>
    <w:rsid w:val="00D71FCC"/>
    <w:rsid w:val="00D82BC0"/>
    <w:rsid w:val="00D93DBF"/>
    <w:rsid w:val="00DE50CC"/>
    <w:rsid w:val="00DF21A4"/>
    <w:rsid w:val="00DF4ADB"/>
    <w:rsid w:val="00DF6401"/>
    <w:rsid w:val="00E2703F"/>
    <w:rsid w:val="00E44CE5"/>
    <w:rsid w:val="00E553A8"/>
    <w:rsid w:val="00EC5B96"/>
    <w:rsid w:val="00EE6A58"/>
    <w:rsid w:val="00EF6020"/>
    <w:rsid w:val="00F44642"/>
    <w:rsid w:val="00F843B1"/>
    <w:rsid w:val="00FD564D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E258"/>
  <w15:docId w15:val="{39F0B057-8D08-4158-AF93-723AAED0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4D8"/>
  </w:style>
  <w:style w:type="paragraph" w:styleId="Titre1">
    <w:name w:val="heading 1"/>
    <w:basedOn w:val="Normal"/>
    <w:next w:val="Normal"/>
    <w:link w:val="Titre1Car"/>
    <w:uiPriority w:val="9"/>
    <w:qFormat/>
    <w:rsid w:val="003043CC"/>
    <w:pPr>
      <w:keepNext/>
      <w:keepLines/>
      <w:spacing w:before="240" w:after="120"/>
      <w:ind w:firstLine="284"/>
      <w:outlineLvl w:val="0"/>
    </w:pPr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E1892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35A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892"/>
  </w:style>
  <w:style w:type="paragraph" w:styleId="Pieddepage">
    <w:name w:val="footer"/>
    <w:basedOn w:val="Normal"/>
    <w:link w:val="PieddepageCar"/>
    <w:uiPriority w:val="99"/>
    <w:unhideWhenUsed/>
    <w:rsid w:val="008E1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892"/>
  </w:style>
  <w:style w:type="character" w:customStyle="1" w:styleId="Titre2Car">
    <w:name w:val="Titre 2 Car"/>
    <w:basedOn w:val="Policepardfaut"/>
    <w:link w:val="Titre2"/>
    <w:uiPriority w:val="9"/>
    <w:rsid w:val="008E1892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8E1892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re">
    <w:name w:val="Title"/>
    <w:basedOn w:val="Normal"/>
    <w:next w:val="Normal"/>
    <w:link w:val="TitreCar"/>
    <w:uiPriority w:val="10"/>
    <w:qFormat/>
    <w:rsid w:val="00736FA0"/>
    <w:pPr>
      <w:pBdr>
        <w:left w:val="single" w:sz="4" w:space="4" w:color="7F508B" w:themeColor="accent4"/>
        <w:right w:val="single" w:sz="4" w:space="4" w:color="7F508B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36FA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043CC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5949-74C5-45DC-B353-C6513EC9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Lauriane</cp:lastModifiedBy>
  <cp:revision>39</cp:revision>
  <dcterms:created xsi:type="dcterms:W3CDTF">2019-02-16T13:19:00Z</dcterms:created>
  <dcterms:modified xsi:type="dcterms:W3CDTF">2019-11-13T10:38:00Z</dcterms:modified>
</cp:coreProperties>
</file>