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EA3B9" w14:textId="77777777" w:rsidR="00936568" w:rsidRDefault="00936568" w:rsidP="00936568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36FBCFAB" w14:textId="77777777" w:rsidR="003136EA" w:rsidRPr="00936568" w:rsidRDefault="003136EA" w:rsidP="003136EA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14:paraId="755A9654" w14:textId="77777777" w:rsidR="00936568" w:rsidRDefault="00936568" w:rsidP="003136EA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14:paraId="2F461219" w14:textId="77777777" w:rsidR="00C852BE" w:rsidRDefault="00C852BE" w:rsidP="003136EA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  <w:sectPr w:rsidR="00C852BE" w:rsidSect="00AD2EA1">
          <w:headerReference w:type="default" r:id="rId6"/>
          <w:footerReference w:type="default" r:id="rId7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</w:p>
    <w:p w14:paraId="2E310D0B" w14:textId="77777777" w:rsidR="00C852BE" w:rsidRPr="00C852BE" w:rsidRDefault="00C852BE" w:rsidP="003136EA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14:paraId="2ACE2F2C" w14:textId="77777777" w:rsidR="00C852BE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Sect="00C852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2F46C19" w14:textId="2436649F" w:rsidR="00C852BE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 xml:space="preserve">Né(e) le : </w:t>
      </w:r>
    </w:p>
    <w:p w14:paraId="35E3CF01" w14:textId="55BEDAF0" w:rsidR="00C852BE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 xml:space="preserve">Sexe : </w:t>
      </w:r>
    </w:p>
    <w:p w14:paraId="7F891D9F" w14:textId="15E2055A" w:rsidR="00C852BE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 xml:space="preserve">Edition du </w:t>
      </w:r>
    </w:p>
    <w:p w14:paraId="4A4248CF" w14:textId="46EAACDA" w:rsidR="00C852BE" w:rsidRDefault="00C852BE" w:rsidP="00BF0C4A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Prélèvement</w:t>
      </w:r>
      <w:r w:rsidR="00CA7283">
        <w:rPr>
          <w:rFonts w:ascii="Minion Pro" w:hAnsi="Minion Pro"/>
          <w:b/>
        </w:rPr>
        <w:t> :</w:t>
      </w:r>
    </w:p>
    <w:p w14:paraId="6BF00457" w14:textId="77777777" w:rsidR="00936568" w:rsidRPr="00BF0C4A" w:rsidRDefault="004F03DB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>
        <w:rPr>
          <w:rFonts w:ascii="Minion Pro" w:hAnsi="Minion Pro"/>
          <w:b/>
        </w:rPr>
        <w:t>Prénom et Nom</w:t>
      </w:r>
      <w:r w:rsidR="00B50F09" w:rsidRPr="00BF0C4A">
        <w:rPr>
          <w:rFonts w:ascii="Minion Pro" w:hAnsi="Minion Pro"/>
          <w:b/>
        </w:rPr>
        <w:t> :</w:t>
      </w:r>
    </w:p>
    <w:p w14:paraId="71E360F5" w14:textId="33F60096" w:rsidR="00936568" w:rsidRPr="00BF0C4A" w:rsidRDefault="00B50F09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>Dossier n° :</w:t>
      </w:r>
      <w:r w:rsidR="00C852BE" w:rsidRPr="00BF0C4A">
        <w:rPr>
          <w:rFonts w:ascii="Minion Pro" w:hAnsi="Minion Pro"/>
          <w:b/>
        </w:rPr>
        <w:t xml:space="preserve"> </w:t>
      </w:r>
    </w:p>
    <w:p w14:paraId="3B0B91D0" w14:textId="77777777" w:rsidR="00B50F09" w:rsidRPr="00BF0C4A" w:rsidRDefault="00CF2442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 xml:space="preserve">Prescripteur : </w:t>
      </w:r>
    </w:p>
    <w:p w14:paraId="45E5A750" w14:textId="77777777" w:rsidR="00C852BE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Sect="00C852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6507E3C" w14:textId="77777777" w:rsidR="00C852BE" w:rsidRPr="00C852BE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14:paraId="290772EE" w14:textId="77777777" w:rsidR="00F26D69" w:rsidRPr="008E43CD" w:rsidRDefault="004C6F8B" w:rsidP="00DC4FA3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>
        <w:rPr>
          <w:rFonts w:ascii="Minion Pro" w:hAnsi="Minion Pro"/>
          <w:b/>
          <w:sz w:val="48"/>
          <w:szCs w:val="48"/>
        </w:rPr>
        <w:t>SEROLOGIES VIRALES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1543"/>
        <w:gridCol w:w="1543"/>
        <w:gridCol w:w="3108"/>
      </w:tblGrid>
      <w:tr w:rsidR="005B1BB5" w:rsidRPr="003F6355" w14:paraId="77ADD8E7" w14:textId="77777777" w:rsidTr="00E9195C">
        <w:trPr>
          <w:trHeight w:val="788"/>
          <w:jc w:val="center"/>
        </w:trPr>
        <w:tc>
          <w:tcPr>
            <w:tcW w:w="3116" w:type="dxa"/>
            <w:vAlign w:val="center"/>
          </w:tcPr>
          <w:p w14:paraId="1DD0D19B" w14:textId="77777777" w:rsidR="005B1BB5" w:rsidRPr="003F6355" w:rsidRDefault="003F6355" w:rsidP="003F6355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3F6355">
              <w:rPr>
                <w:rFonts w:ascii="Minion Pro" w:hAnsi="Minion Pro"/>
                <w:b/>
              </w:rPr>
              <w:t>Sérologie HIV</w:t>
            </w:r>
          </w:p>
        </w:tc>
        <w:tc>
          <w:tcPr>
            <w:tcW w:w="1543" w:type="dxa"/>
            <w:vAlign w:val="center"/>
          </w:tcPr>
          <w:p w14:paraId="6F05E32C" w14:textId="77777777" w:rsidR="005B1BB5" w:rsidRPr="003F6355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  <w:p w14:paraId="4FE91435" w14:textId="77777777" w:rsidR="005B1BB5" w:rsidRPr="003F6355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543" w:type="dxa"/>
            <w:vAlign w:val="center"/>
          </w:tcPr>
          <w:p w14:paraId="3BB90D98" w14:textId="77777777" w:rsidR="005B1BB5" w:rsidRPr="003F6355" w:rsidRDefault="005B1BB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3108" w:type="dxa"/>
            <w:vAlign w:val="center"/>
          </w:tcPr>
          <w:p w14:paraId="454B5FFA" w14:textId="77777777" w:rsidR="005B1BB5" w:rsidRPr="003F6355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3F6355" w:rsidRPr="003F6355" w14:paraId="65B206DB" w14:textId="77777777" w:rsidTr="00336F66">
        <w:trPr>
          <w:trHeight w:val="734"/>
          <w:jc w:val="center"/>
        </w:trPr>
        <w:tc>
          <w:tcPr>
            <w:tcW w:w="3116" w:type="dxa"/>
            <w:vAlign w:val="center"/>
          </w:tcPr>
          <w:p w14:paraId="63670303" w14:textId="77777777" w:rsidR="003F6355" w:rsidRPr="003F6355" w:rsidRDefault="003F6355" w:rsidP="005B1BB5">
            <w:pPr>
              <w:ind w:left="0"/>
              <w:jc w:val="left"/>
              <w:rPr>
                <w:rFonts w:ascii="Minion Pro" w:hAnsi="Minion Pro"/>
                <w:b/>
                <w:color w:val="000000" w:themeColor="text1"/>
                <w:w w:val="105"/>
              </w:rPr>
            </w:pPr>
            <w:r w:rsidRPr="003F6355">
              <w:rPr>
                <w:rFonts w:ascii="Minion Pro" w:hAnsi="Minion Pro"/>
                <w:b/>
                <w:color w:val="000000" w:themeColor="text1"/>
                <w:w w:val="105"/>
              </w:rPr>
              <w:t>Recherche Ag/AC HIV</w:t>
            </w:r>
          </w:p>
          <w:p w14:paraId="01EB75EA" w14:textId="77777777" w:rsidR="003F6355" w:rsidRPr="003F6355" w:rsidRDefault="003F6355" w:rsidP="003F6355">
            <w:pPr>
              <w:spacing w:after="0"/>
              <w:ind w:left="0"/>
              <w:rPr>
                <w:rFonts w:ascii="Minion Pro" w:hAnsi="Minion Pro"/>
                <w:i/>
                <w:color w:val="4D4D57"/>
                <w:sz w:val="18"/>
                <w:szCs w:val="18"/>
              </w:rPr>
            </w:pPr>
            <w:r w:rsidRPr="003F6355">
              <w:rPr>
                <w:rFonts w:ascii="Minion Pro" w:hAnsi="Minion Pro"/>
                <w:i/>
                <w:color w:val="000000" w:themeColor="text1"/>
                <w:sz w:val="18"/>
                <w:szCs w:val="18"/>
              </w:rPr>
              <w:t xml:space="preserve">(MEIA </w:t>
            </w:r>
            <w:r w:rsidRPr="003F6355">
              <w:rPr>
                <w:rFonts w:ascii="Minion Pro" w:hAnsi="Minion Pro"/>
                <w:color w:val="000000" w:themeColor="text1"/>
                <w:sz w:val="18"/>
                <w:szCs w:val="18"/>
              </w:rPr>
              <w:t xml:space="preserve">• </w:t>
            </w:r>
            <w:r w:rsidRPr="003F6355">
              <w:rPr>
                <w:rFonts w:ascii="Minion Pro" w:hAnsi="Minion Pro"/>
                <w:i/>
                <w:color w:val="000000" w:themeColor="text1"/>
                <w:sz w:val="18"/>
                <w:szCs w:val="18"/>
              </w:rPr>
              <w:t>MINI VIDAS</w:t>
            </w:r>
            <w:r w:rsidRPr="003F6355">
              <w:rPr>
                <w:rFonts w:ascii="Minion Pro" w:hAnsi="Minion Pro"/>
                <w:i/>
                <w:color w:val="4D4D57"/>
                <w:sz w:val="18"/>
                <w:szCs w:val="18"/>
              </w:rPr>
              <w:t>)</w:t>
            </w:r>
          </w:p>
          <w:p w14:paraId="41175418" w14:textId="77777777" w:rsidR="003F6355" w:rsidRPr="003F6355" w:rsidRDefault="003F6355" w:rsidP="005B1BB5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1543" w:type="dxa"/>
            <w:vAlign w:val="center"/>
          </w:tcPr>
          <w:p w14:paraId="3701FE81" w14:textId="77777777" w:rsidR="003F6355" w:rsidRPr="003F6355" w:rsidRDefault="003F635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628D66EA" w14:textId="77777777" w:rsidR="003F6355" w:rsidRPr="003F6355" w:rsidRDefault="003F635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</w:tbl>
    <w:p w14:paraId="79BDF651" w14:textId="77777777" w:rsidR="003F6355" w:rsidRDefault="003F6355" w:rsidP="003F6355">
      <w:pPr>
        <w:pStyle w:val="Corpsdetexte"/>
        <w:tabs>
          <w:tab w:val="left" w:pos="2571"/>
        </w:tabs>
        <w:rPr>
          <w:rFonts w:ascii="Minion Pro" w:hAnsi="Minion Pro"/>
          <w:b/>
          <w:lang w:val="fr-FR"/>
        </w:rPr>
      </w:pPr>
    </w:p>
    <w:p w14:paraId="079F7DCF" w14:textId="77777777" w:rsidR="003F6355" w:rsidRPr="003F6355" w:rsidRDefault="003F6355" w:rsidP="003F6355">
      <w:pPr>
        <w:pStyle w:val="Corpsdetexte"/>
        <w:tabs>
          <w:tab w:val="left" w:pos="2571"/>
        </w:tabs>
        <w:jc w:val="center"/>
        <w:rPr>
          <w:rFonts w:ascii="Minion Pro" w:hAnsi="Minion Pro"/>
          <w:b/>
          <w:sz w:val="16"/>
          <w:szCs w:val="16"/>
          <w:lang w:val="fr-FR"/>
        </w:rPr>
      </w:pPr>
      <w:r w:rsidRPr="003F6355">
        <w:rPr>
          <w:rFonts w:ascii="Minion Pro" w:hAnsi="Minion Pro"/>
          <w:b/>
          <w:sz w:val="16"/>
          <w:szCs w:val="16"/>
          <w:lang w:val="fr-FR"/>
        </w:rPr>
        <w:t xml:space="preserve">Conformément </w:t>
      </w:r>
      <w:r w:rsidRPr="003F6355">
        <w:rPr>
          <w:rFonts w:ascii="Minion Pro" w:hAnsi="Minion Pro"/>
          <w:b/>
          <w:bCs/>
          <w:color w:val="000000" w:themeColor="text1"/>
          <w:sz w:val="16"/>
          <w:szCs w:val="16"/>
          <w:lang w:val="fr-FR"/>
        </w:rPr>
        <w:t>au JO 0°131 du 9 juin 2010, une seule technique de détection combinée des anticorps anti VIH 1 et 2 et de l'antigène p24 est recommandée pour le diagnostic biologique de cette infection</w:t>
      </w:r>
      <w:r w:rsidR="00E95906">
        <w:rPr>
          <w:rFonts w:ascii="Minion Pro" w:hAnsi="Minion Pro"/>
          <w:b/>
          <w:bCs/>
          <w:color w:val="000000" w:themeColor="text1"/>
          <w:sz w:val="16"/>
          <w:szCs w:val="16"/>
          <w:lang w:val="fr-FR"/>
        </w:rPr>
        <w:t>.</w:t>
      </w:r>
    </w:p>
    <w:p w14:paraId="0CAA35C2" w14:textId="77777777" w:rsidR="003F6355" w:rsidRPr="003F6355" w:rsidRDefault="003F6355" w:rsidP="003F6355">
      <w:pPr>
        <w:spacing w:before="93" w:line="295" w:lineRule="auto"/>
        <w:ind w:left="4248" w:right="2837"/>
        <w:jc w:val="center"/>
        <w:rPr>
          <w:rFonts w:ascii="Minion Pro" w:hAnsi="Minion Pro"/>
          <w:b/>
          <w:bCs/>
          <w:color w:val="000000" w:themeColor="text1"/>
          <w:sz w:val="18"/>
          <w:szCs w:val="18"/>
        </w:rPr>
      </w:pPr>
    </w:p>
    <w:sectPr w:rsidR="003F6355" w:rsidRPr="003F6355" w:rsidSect="00C852BE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5E2C0" w14:textId="77777777" w:rsidR="00DB762C" w:rsidRDefault="00DB762C" w:rsidP="00B50F09">
      <w:pPr>
        <w:spacing w:after="0" w:line="240" w:lineRule="auto"/>
      </w:pPr>
      <w:r>
        <w:separator/>
      </w:r>
    </w:p>
  </w:endnote>
  <w:endnote w:type="continuationSeparator" w:id="0">
    <w:p w14:paraId="15CA41EA" w14:textId="77777777" w:rsidR="00DB762C" w:rsidRDefault="00DB762C" w:rsidP="00B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844E8" w14:textId="77777777" w:rsidR="00207669" w:rsidRPr="00CF4E34" w:rsidRDefault="00CF4E34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="00207669" w:rsidRPr="00CF4E34">
      <w:rPr>
        <w:rFonts w:ascii="Minion Pro" w:hAnsi="Minion Pro"/>
        <w:b/>
        <w:u w:val="single"/>
      </w:rPr>
      <w:t>Le Biologiste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E8384" w14:textId="77777777" w:rsidR="00C913E8" w:rsidRPr="00CF4E34" w:rsidRDefault="00C913E8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Pr="00CF4E34">
      <w:rPr>
        <w:rFonts w:ascii="Minion Pro" w:hAnsi="Minion Pro"/>
        <w:b/>
        <w:u w:val="single"/>
      </w:rPr>
      <w:t>Le Biologiste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2D3FA" w14:textId="77777777" w:rsidR="00DB762C" w:rsidRDefault="00DB762C" w:rsidP="00B50F09">
      <w:pPr>
        <w:spacing w:after="0" w:line="240" w:lineRule="auto"/>
      </w:pPr>
      <w:r>
        <w:separator/>
      </w:r>
    </w:p>
  </w:footnote>
  <w:footnote w:type="continuationSeparator" w:id="0">
    <w:p w14:paraId="14EE033F" w14:textId="77777777" w:rsidR="00DB762C" w:rsidRDefault="00DB762C" w:rsidP="00B5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D4DB7" w14:textId="77777777" w:rsidR="00BF0FA7" w:rsidRPr="00D05CF6" w:rsidRDefault="00DB762C" w:rsidP="00D05CF6">
    <w:pPr>
      <w:spacing w:after="0" w:line="240" w:lineRule="auto"/>
      <w:ind w:left="0"/>
      <w:jc w:val="right"/>
      <w:rPr>
        <w:rFonts w:ascii="Minion Pro" w:eastAsia="Times New Roman" w:hAnsi="Minion Pro" w:cs="Times New Roman"/>
        <w:sz w:val="16"/>
        <w:szCs w:val="16"/>
        <w:lang w:eastAsia="fr-FR"/>
      </w:rPr>
    </w:pPr>
    <w:r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w:pict w14:anchorId="7A9A69B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52" type="#_x0000_t202" style="position:absolute;left:0;text-align:left;margin-left:-5pt;margin-top:29.1pt;width:148.45pt;height:39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1C5A5515" w14:textId="77777777"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14:paraId="507EC99D" w14:textId="77777777"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14:paraId="2B0974B6" w14:textId="77777777"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14:paraId="24CF3A71" w14:textId="77777777" w:rsidR="00936568" w:rsidRPr="00936568" w:rsidRDefault="0093656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936568" w:rsidRPr="00D05CF6">
      <w:rPr>
        <w:rFonts w:ascii="Minion Pro" w:eastAsia="Times New Roman" w:hAnsi="Minion Pro" w:cs="Times New Roman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10D7B3B2" wp14:editId="3E1573B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04975" cy="4953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F6" w:rsidRPr="00D05CF6">
      <w:rPr>
        <w:rFonts w:ascii="Minion Pro" w:eastAsia="Times New Roman" w:hAnsi="Minion Pro" w:cs="Times New Roman"/>
        <w:sz w:val="16"/>
        <w:szCs w:val="16"/>
        <w:lang w:eastAsia="fr-FR"/>
      </w:rPr>
      <w:t>PO05-FO0007</w:t>
    </w:r>
  </w:p>
  <w:p w14:paraId="0AEB2C5E" w14:textId="77777777" w:rsidR="00D05CF6" w:rsidRPr="00D05CF6" w:rsidRDefault="00D05CF6" w:rsidP="00D05CF6">
    <w:pPr>
      <w:spacing w:after="0" w:line="240" w:lineRule="auto"/>
      <w:ind w:left="0"/>
      <w:jc w:val="right"/>
      <w:rPr>
        <w:rFonts w:ascii="Minion Pro" w:eastAsia="Times New Roman" w:hAnsi="Minion Pro" w:cs="Times New Roman"/>
        <w:sz w:val="16"/>
        <w:szCs w:val="16"/>
        <w:lang w:eastAsia="fr-FR"/>
      </w:rPr>
    </w:pPr>
    <w:r w:rsidRPr="00D05CF6">
      <w:rPr>
        <w:rFonts w:ascii="Minion Pro" w:eastAsia="Times New Roman" w:hAnsi="Minion Pro" w:cs="Times New Roman"/>
        <w:sz w:val="16"/>
        <w:szCs w:val="16"/>
        <w:lang w:eastAsia="fr-FR"/>
      </w:rPr>
      <w:t>V1</w:t>
    </w:r>
  </w:p>
  <w:p w14:paraId="7B11BF2D" w14:textId="77777777" w:rsidR="00B50F09" w:rsidRPr="00936568" w:rsidRDefault="008A6F0B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48C77" w14:textId="77777777" w:rsidR="00C913E8" w:rsidRPr="00BF0FA7" w:rsidRDefault="00DB762C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Minion Pro" w:eastAsia="Times New Roman" w:hAnsi="Minion Pro" w:cs="Times New Roman"/>
        <w:bCs/>
        <w:noProof/>
        <w:sz w:val="18"/>
        <w:szCs w:val="18"/>
        <w:lang w:eastAsia="fr-FR"/>
      </w:rPr>
      <w:pict w14:anchorId="58058C06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5pt;margin-top:29.1pt;width:148.45pt;height:39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09994120" w14:textId="77777777"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14:paraId="57642DA2" w14:textId="77777777"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14:paraId="393784DB" w14:textId="77777777"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14:paraId="21F099B5" w14:textId="77777777" w:rsidR="00C913E8" w:rsidRPr="00936568" w:rsidRDefault="00C913E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C913E8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67D999C5" wp14:editId="21ED015F">
          <wp:extent cx="1705213" cy="49536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D5A10" w14:textId="77777777" w:rsidR="00C913E8" w:rsidRPr="00936568" w:rsidRDefault="00C913E8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F09"/>
    <w:rsid w:val="00050870"/>
    <w:rsid w:val="00057CFD"/>
    <w:rsid w:val="000D1D94"/>
    <w:rsid w:val="000E654C"/>
    <w:rsid w:val="00111669"/>
    <w:rsid w:val="00113F67"/>
    <w:rsid w:val="00160A12"/>
    <w:rsid w:val="001C3183"/>
    <w:rsid w:val="00204F6B"/>
    <w:rsid w:val="00207669"/>
    <w:rsid w:val="002F72B4"/>
    <w:rsid w:val="003136EA"/>
    <w:rsid w:val="00340501"/>
    <w:rsid w:val="00396565"/>
    <w:rsid w:val="003C153F"/>
    <w:rsid w:val="003C1AE9"/>
    <w:rsid w:val="003C6072"/>
    <w:rsid w:val="003F6355"/>
    <w:rsid w:val="004231B8"/>
    <w:rsid w:val="00444C62"/>
    <w:rsid w:val="004C6F8B"/>
    <w:rsid w:val="004E4C32"/>
    <w:rsid w:val="004F03DB"/>
    <w:rsid w:val="005215F4"/>
    <w:rsid w:val="005B1BB5"/>
    <w:rsid w:val="00646618"/>
    <w:rsid w:val="007F77FB"/>
    <w:rsid w:val="00805CFF"/>
    <w:rsid w:val="008A6F0B"/>
    <w:rsid w:val="008D41DD"/>
    <w:rsid w:val="008E43CD"/>
    <w:rsid w:val="00936568"/>
    <w:rsid w:val="00947246"/>
    <w:rsid w:val="009D407E"/>
    <w:rsid w:val="00A06257"/>
    <w:rsid w:val="00A15681"/>
    <w:rsid w:val="00AA3A97"/>
    <w:rsid w:val="00AD2EA1"/>
    <w:rsid w:val="00B06D76"/>
    <w:rsid w:val="00B12907"/>
    <w:rsid w:val="00B43A9F"/>
    <w:rsid w:val="00B50F09"/>
    <w:rsid w:val="00BB479C"/>
    <w:rsid w:val="00BF0C4A"/>
    <w:rsid w:val="00BF0FA7"/>
    <w:rsid w:val="00C852BE"/>
    <w:rsid w:val="00C913E8"/>
    <w:rsid w:val="00CA7283"/>
    <w:rsid w:val="00CF2442"/>
    <w:rsid w:val="00CF4E34"/>
    <w:rsid w:val="00D05CF6"/>
    <w:rsid w:val="00D828A2"/>
    <w:rsid w:val="00DB762C"/>
    <w:rsid w:val="00DC4FA3"/>
    <w:rsid w:val="00DC5A6A"/>
    <w:rsid w:val="00E2465F"/>
    <w:rsid w:val="00E9195C"/>
    <w:rsid w:val="00E95906"/>
    <w:rsid w:val="00EF25BC"/>
    <w:rsid w:val="00F26D69"/>
    <w:rsid w:val="00F92E28"/>
    <w:rsid w:val="00FD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DE88AED"/>
  <w15:docId w15:val="{96BCC060-6C79-4D32-A501-3E8EAC48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09"/>
    <w:pPr>
      <w:spacing w:after="160" w:line="259" w:lineRule="auto"/>
      <w:ind w:left="7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F0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F0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50F09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50F0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F09"/>
  </w:style>
  <w:style w:type="paragraph" w:styleId="Pieddepage">
    <w:name w:val="footer"/>
    <w:basedOn w:val="Normal"/>
    <w:link w:val="Pieddepag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F09"/>
  </w:style>
  <w:style w:type="paragraph" w:styleId="Textedebulles">
    <w:name w:val="Balloon Text"/>
    <w:basedOn w:val="Normal"/>
    <w:link w:val="TextedebullesCar"/>
    <w:uiPriority w:val="99"/>
    <w:semiHidden/>
    <w:unhideWhenUsed/>
    <w:rsid w:val="008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De Souza</dc:creator>
  <cp:keywords/>
  <dc:description/>
  <cp:lastModifiedBy>Lauriane</cp:lastModifiedBy>
  <cp:revision>38</cp:revision>
  <dcterms:created xsi:type="dcterms:W3CDTF">2019-05-07T11:23:00Z</dcterms:created>
  <dcterms:modified xsi:type="dcterms:W3CDTF">2020-05-05T10:30:00Z</dcterms:modified>
</cp:coreProperties>
</file>