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B0F6E" w14:textId="54963E3B" w:rsidR="00B67204" w:rsidRPr="00B67204" w:rsidRDefault="00B67204" w:rsidP="00B67204">
      <w:pPr>
        <w:pStyle w:val="Titre1"/>
      </w:pPr>
      <w:r w:rsidRPr="00B67204">
        <w:t>Objet</w:t>
      </w:r>
    </w:p>
    <w:p w14:paraId="66BBCE7E" w14:textId="14160E11" w:rsidR="00B67204" w:rsidRDefault="00B67204" w:rsidP="00B67204">
      <w:pPr>
        <w:jc w:val="both"/>
        <w:rPr>
          <w:rFonts w:ascii="Poppins" w:hAnsi="Poppins" w:cs="Poppins"/>
        </w:rPr>
      </w:pPr>
      <w:r w:rsidRPr="00601BA8">
        <w:rPr>
          <w:rFonts w:ascii="Poppins" w:hAnsi="Poppins" w:cs="Poppins"/>
        </w:rPr>
        <w:t xml:space="preserve">Cette procédure détermine les règles de mise en œuvre </w:t>
      </w:r>
      <w:r>
        <w:rPr>
          <w:rFonts w:ascii="Poppins" w:hAnsi="Poppins" w:cs="Poppins"/>
        </w:rPr>
        <w:t xml:space="preserve">de la facturation des garants et du recouvrement. </w:t>
      </w:r>
    </w:p>
    <w:p w14:paraId="6F97471F" w14:textId="77777777" w:rsidR="00B67204" w:rsidRPr="00601BA8" w:rsidRDefault="00B67204" w:rsidP="00B67204">
      <w:pPr>
        <w:jc w:val="both"/>
        <w:rPr>
          <w:rFonts w:ascii="Poppins" w:hAnsi="Poppins" w:cs="Poppins"/>
        </w:rPr>
      </w:pPr>
    </w:p>
    <w:p w14:paraId="4DEDA851" w14:textId="77777777" w:rsidR="00B67204" w:rsidRPr="00601BA8" w:rsidRDefault="00B67204" w:rsidP="00B67204">
      <w:pPr>
        <w:pStyle w:val="Titre1"/>
      </w:pPr>
      <w:r w:rsidRPr="00601BA8">
        <w:t>Domaine d’application</w:t>
      </w:r>
    </w:p>
    <w:p w14:paraId="315EFE86" w14:textId="0EDB2A0C" w:rsidR="00B67204" w:rsidRDefault="00B67204" w:rsidP="00B67204">
      <w:pPr>
        <w:jc w:val="both"/>
        <w:rPr>
          <w:rFonts w:ascii="Poppins" w:hAnsi="Poppins" w:cs="Poppins"/>
        </w:rPr>
      </w:pPr>
      <w:r w:rsidRPr="00601BA8">
        <w:rPr>
          <w:rFonts w:ascii="Poppins" w:hAnsi="Poppins" w:cs="Poppins"/>
        </w:rPr>
        <w:t xml:space="preserve"> La procédure s’applique à l’ensemble des structures NEST</w:t>
      </w:r>
      <w:r>
        <w:rPr>
          <w:rFonts w:ascii="Poppins" w:hAnsi="Poppins" w:cs="Poppins"/>
        </w:rPr>
        <w:t>.</w:t>
      </w:r>
    </w:p>
    <w:p w14:paraId="528E15B4" w14:textId="77777777" w:rsidR="00B67204" w:rsidRPr="00601BA8" w:rsidRDefault="00B67204" w:rsidP="00B67204">
      <w:pPr>
        <w:jc w:val="both"/>
        <w:rPr>
          <w:rFonts w:ascii="Poppins" w:hAnsi="Poppins" w:cs="Poppins"/>
        </w:rPr>
      </w:pPr>
    </w:p>
    <w:p w14:paraId="24571F04" w14:textId="77777777" w:rsidR="00B67204" w:rsidRPr="00601BA8" w:rsidRDefault="00B67204" w:rsidP="00B67204">
      <w:pPr>
        <w:pStyle w:val="Titre1"/>
      </w:pPr>
      <w:r w:rsidRPr="00601BA8">
        <w:t>Responsabilité</w:t>
      </w:r>
    </w:p>
    <w:p w14:paraId="3D4DA91B" w14:textId="09EED76B" w:rsidR="00B67204" w:rsidRDefault="00B67204" w:rsidP="00B67204">
      <w:pPr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Le pilote, avec les chargés de comptes clients sont responsables de l’application de cette procédure.</w:t>
      </w:r>
    </w:p>
    <w:p w14:paraId="42D7F9A6" w14:textId="77777777" w:rsidR="00B67204" w:rsidRPr="00601BA8" w:rsidRDefault="00B67204" w:rsidP="00B67204">
      <w:pPr>
        <w:jc w:val="both"/>
        <w:rPr>
          <w:rFonts w:ascii="Poppins" w:hAnsi="Poppins" w:cs="Poppins"/>
        </w:rPr>
      </w:pPr>
    </w:p>
    <w:p w14:paraId="49233515" w14:textId="66B85525" w:rsidR="00B67204" w:rsidRPr="00B67204" w:rsidRDefault="00B67204" w:rsidP="00B67204">
      <w:pPr>
        <w:pStyle w:val="Titre1"/>
      </w:pPr>
      <w:r w:rsidRPr="00601BA8">
        <w:t>Description de la procédure</w:t>
      </w:r>
    </w:p>
    <w:p w14:paraId="29A4FB24" w14:textId="1B0DE632" w:rsidR="00C6086E" w:rsidRPr="00C17D54" w:rsidRDefault="001C391B" w:rsidP="00B67204">
      <w:pPr>
        <w:jc w:val="both"/>
        <w:rPr>
          <w:rFonts w:ascii="Poppins" w:eastAsia="Montserrat" w:hAnsi="Poppins" w:cs="Poppins"/>
          <w:color w:val="A64D79"/>
        </w:rPr>
      </w:pPr>
      <w:r>
        <w:rPr>
          <w:rFonts w:ascii="Poppins" w:eastAsia="Montserrat" w:hAnsi="Poppins" w:cs="Poppins"/>
        </w:rPr>
        <w:t>cf.</w:t>
      </w:r>
      <w:r w:rsidR="00EA6388">
        <w:rPr>
          <w:rFonts w:ascii="Poppins" w:eastAsia="Montserrat" w:hAnsi="Poppins" w:cs="Poppins"/>
        </w:rPr>
        <w:t> :</w:t>
      </w:r>
      <w:r w:rsidR="00681DE3">
        <w:rPr>
          <w:rFonts w:ascii="Poppins" w:eastAsia="Montserrat" w:hAnsi="Poppins" w:cs="Poppins"/>
        </w:rPr>
        <w:t xml:space="preserve"> PO02 MO0002</w:t>
      </w:r>
    </w:p>
    <w:p w14:paraId="3593CC6B" w14:textId="77777777" w:rsidR="00D800DA" w:rsidRPr="00B67204" w:rsidRDefault="00D800DA" w:rsidP="00B67204">
      <w:pPr>
        <w:jc w:val="both"/>
        <w:rPr>
          <w:rFonts w:ascii="Poppins" w:eastAsia="Montserrat" w:hAnsi="Poppins" w:cs="Poppins"/>
          <w:b/>
          <w:color w:val="A64D79"/>
        </w:rPr>
      </w:pPr>
    </w:p>
    <w:p w14:paraId="26027112" w14:textId="4F80BD65" w:rsidR="00C6086E" w:rsidRPr="00B67204" w:rsidRDefault="00000000" w:rsidP="00B67204">
      <w:pPr>
        <w:jc w:val="both"/>
        <w:rPr>
          <w:rFonts w:ascii="Poppins" w:eastAsia="Montserrat" w:hAnsi="Poppins" w:cs="Poppins"/>
          <w:b/>
          <w:color w:val="3D85C6"/>
        </w:rPr>
      </w:pPr>
      <w:r w:rsidRPr="00B67204">
        <w:rPr>
          <w:rFonts w:ascii="Poppins" w:eastAsia="Montserrat" w:hAnsi="Poppins" w:cs="Poppins"/>
          <w:b/>
          <w:color w:val="3D85C6"/>
        </w:rPr>
        <w:t>1</w:t>
      </w:r>
      <w:r w:rsidR="002F0B08">
        <w:rPr>
          <w:rFonts w:ascii="Poppins" w:eastAsia="Montserrat" w:hAnsi="Poppins" w:cs="Poppins"/>
          <w:b/>
          <w:color w:val="3D85C6"/>
        </w:rPr>
        <w:t>5</w:t>
      </w:r>
      <w:r w:rsidRPr="00B67204">
        <w:rPr>
          <w:rFonts w:ascii="Poppins" w:eastAsia="Montserrat" w:hAnsi="Poppins" w:cs="Poppins"/>
          <w:b/>
          <w:color w:val="3D85C6"/>
        </w:rPr>
        <w:t xml:space="preserve"> - Gestion de la relation garants</w:t>
      </w:r>
    </w:p>
    <w:p w14:paraId="2D942CF4" w14:textId="77777777" w:rsidR="00C6086E" w:rsidRPr="00B67204" w:rsidRDefault="00000000" w:rsidP="00B67204">
      <w:pPr>
        <w:jc w:val="both"/>
        <w:rPr>
          <w:rFonts w:ascii="Poppins" w:eastAsia="Montserrat" w:hAnsi="Poppins" w:cs="Poppins"/>
        </w:rPr>
      </w:pPr>
      <w:r w:rsidRPr="00B67204">
        <w:rPr>
          <w:rFonts w:ascii="Poppins" w:eastAsia="Montserrat" w:hAnsi="Poppins" w:cs="Poppins"/>
        </w:rPr>
        <w:t>La relation avec les garants est gérée de manière continue en fonction de la catégorie à laquelle ils appartiennent.</w:t>
      </w:r>
    </w:p>
    <w:p w14:paraId="288D5AA5" w14:textId="58467A6E" w:rsidR="00C6086E" w:rsidRPr="002F0B08" w:rsidRDefault="00000000" w:rsidP="00B67204">
      <w:pPr>
        <w:numPr>
          <w:ilvl w:val="0"/>
          <w:numId w:val="5"/>
        </w:numPr>
        <w:jc w:val="both"/>
        <w:rPr>
          <w:rFonts w:ascii="Poppins" w:eastAsia="Montserrat" w:hAnsi="Poppins" w:cs="Poppins"/>
        </w:rPr>
      </w:pPr>
      <w:r w:rsidRPr="002F0B08">
        <w:rPr>
          <w:rFonts w:ascii="Poppins" w:eastAsia="Montserrat" w:hAnsi="Poppins" w:cs="Poppins"/>
          <w:b/>
        </w:rPr>
        <w:t>petits</w:t>
      </w:r>
      <w:r w:rsidRPr="002F0B08">
        <w:rPr>
          <w:rFonts w:ascii="Poppins" w:eastAsia="Montserrat" w:hAnsi="Poppins" w:cs="Poppins"/>
        </w:rPr>
        <w:t xml:space="preserve"> : </w:t>
      </w:r>
      <w:r w:rsidRPr="002F0B08">
        <w:rPr>
          <w:rFonts w:ascii="Poppins" w:eastAsia="Montserrat" w:hAnsi="Poppins" w:cs="Poppins"/>
          <w:b/>
        </w:rPr>
        <w:t>CA facturé mensuel &lt; 450 000 FCFA</w:t>
      </w:r>
      <w:r w:rsidRPr="002F0B08">
        <w:rPr>
          <w:rFonts w:ascii="Poppins" w:eastAsia="Montserrat" w:hAnsi="Poppins" w:cs="Poppins"/>
        </w:rPr>
        <w:t xml:space="preserve"> : la gestion de la relation est assurée par </w:t>
      </w:r>
      <w:r w:rsidR="00433647" w:rsidRPr="002F0B08">
        <w:rPr>
          <w:rFonts w:ascii="Poppins" w:eastAsia="Montserrat" w:hAnsi="Poppins" w:cs="Poppins"/>
        </w:rPr>
        <w:t xml:space="preserve">le Chargé </w:t>
      </w:r>
      <w:r w:rsidR="00C8591F">
        <w:rPr>
          <w:rFonts w:ascii="Poppins" w:eastAsia="Montserrat" w:hAnsi="Poppins" w:cs="Poppins"/>
        </w:rPr>
        <w:t>la RAC</w:t>
      </w:r>
      <w:r w:rsidR="00433647" w:rsidRPr="002F0B08">
        <w:rPr>
          <w:rFonts w:ascii="Poppins" w:eastAsia="Montserrat" w:hAnsi="Poppins" w:cs="Poppins"/>
        </w:rPr>
        <w:t xml:space="preserve">, </w:t>
      </w:r>
      <w:r w:rsidRPr="002F0B08">
        <w:rPr>
          <w:rFonts w:ascii="Poppins" w:eastAsia="Montserrat" w:hAnsi="Poppins" w:cs="Poppins"/>
        </w:rPr>
        <w:t xml:space="preserve">selon une procédure bien </w:t>
      </w:r>
      <w:r w:rsidR="00433647" w:rsidRPr="002F0B08">
        <w:rPr>
          <w:rFonts w:ascii="Poppins" w:eastAsia="Montserrat" w:hAnsi="Poppins" w:cs="Poppins"/>
        </w:rPr>
        <w:t>définie ;</w:t>
      </w:r>
    </w:p>
    <w:p w14:paraId="51DB22CA" w14:textId="32144012" w:rsidR="00C6086E" w:rsidRPr="002F0B08" w:rsidRDefault="00000000" w:rsidP="00B67204">
      <w:pPr>
        <w:numPr>
          <w:ilvl w:val="0"/>
          <w:numId w:val="5"/>
        </w:numPr>
        <w:jc w:val="both"/>
        <w:rPr>
          <w:rFonts w:ascii="Poppins" w:eastAsia="Montserrat" w:hAnsi="Poppins" w:cs="Poppins"/>
        </w:rPr>
      </w:pPr>
      <w:r w:rsidRPr="002F0B08">
        <w:rPr>
          <w:rFonts w:ascii="Poppins" w:eastAsia="Montserrat" w:hAnsi="Poppins" w:cs="Poppins"/>
          <w:b/>
        </w:rPr>
        <w:t>moyens : 450 000 FCFA ≤ CA facturé mensuel &lt; 850 000 FCFA</w:t>
      </w:r>
      <w:r w:rsidRPr="002F0B08">
        <w:rPr>
          <w:rFonts w:ascii="Poppins" w:eastAsia="Montserrat" w:hAnsi="Poppins" w:cs="Poppins"/>
        </w:rPr>
        <w:t xml:space="preserve"> : la gestion de la relation est assurée par </w:t>
      </w:r>
      <w:r w:rsidR="00433647" w:rsidRPr="002F0B08">
        <w:rPr>
          <w:rFonts w:ascii="Poppins" w:eastAsia="Montserrat" w:hAnsi="Poppins" w:cs="Poppins"/>
        </w:rPr>
        <w:t>la RAC</w:t>
      </w:r>
      <w:r w:rsidRPr="002F0B08">
        <w:rPr>
          <w:rFonts w:ascii="Poppins" w:eastAsia="Montserrat" w:hAnsi="Poppins" w:cs="Poppins"/>
        </w:rPr>
        <w:t xml:space="preserve"> selon une procédure bien </w:t>
      </w:r>
      <w:r w:rsidR="00433647" w:rsidRPr="002F0B08">
        <w:rPr>
          <w:rFonts w:ascii="Poppins" w:eastAsia="Montserrat" w:hAnsi="Poppins" w:cs="Poppins"/>
        </w:rPr>
        <w:t>définie ;</w:t>
      </w:r>
    </w:p>
    <w:p w14:paraId="5ED277B9" w14:textId="77777777" w:rsidR="00C6086E" w:rsidRPr="002F0B08" w:rsidRDefault="00000000" w:rsidP="00B67204">
      <w:pPr>
        <w:numPr>
          <w:ilvl w:val="0"/>
          <w:numId w:val="5"/>
        </w:numPr>
        <w:jc w:val="both"/>
        <w:rPr>
          <w:rFonts w:ascii="Poppins" w:eastAsia="Montserrat" w:hAnsi="Poppins" w:cs="Poppins"/>
        </w:rPr>
      </w:pPr>
      <w:r w:rsidRPr="002F0B08">
        <w:rPr>
          <w:rFonts w:ascii="Poppins" w:eastAsia="Montserrat" w:hAnsi="Poppins" w:cs="Poppins"/>
          <w:b/>
        </w:rPr>
        <w:t>gros : CA facturé mensuel ≥ 850 000 FCFA</w:t>
      </w:r>
      <w:r w:rsidRPr="002F0B08">
        <w:rPr>
          <w:rFonts w:ascii="Poppins" w:eastAsia="Montserrat" w:hAnsi="Poppins" w:cs="Poppins"/>
        </w:rPr>
        <w:t xml:space="preserve"> : la gestion de la relation est assurée par la RAC selon une procédure adaptable en fonction de la situation.</w:t>
      </w:r>
    </w:p>
    <w:p w14:paraId="4B47D3F7" w14:textId="77777777" w:rsidR="00C6086E" w:rsidRPr="002F0B08" w:rsidRDefault="00C6086E" w:rsidP="00B67204">
      <w:pPr>
        <w:jc w:val="both"/>
        <w:rPr>
          <w:rFonts w:ascii="Poppins" w:eastAsia="Montserrat" w:hAnsi="Poppins" w:cs="Poppins"/>
        </w:rPr>
      </w:pPr>
    </w:p>
    <w:p w14:paraId="1D9B89D1" w14:textId="022D4093" w:rsidR="00C6086E" w:rsidRPr="00B67204" w:rsidRDefault="00000000" w:rsidP="00B67204">
      <w:pPr>
        <w:jc w:val="both"/>
        <w:rPr>
          <w:rFonts w:ascii="Poppins" w:eastAsia="Montserrat" w:hAnsi="Poppins" w:cs="Poppins"/>
        </w:rPr>
      </w:pPr>
      <w:r w:rsidRPr="002F0B08">
        <w:rPr>
          <w:rFonts w:ascii="Poppins" w:eastAsia="Montserrat" w:hAnsi="Poppins" w:cs="Poppins"/>
        </w:rPr>
        <w:t>1 - L</w:t>
      </w:r>
      <w:r w:rsidR="00C8591F">
        <w:rPr>
          <w:rFonts w:ascii="Poppins" w:eastAsia="Montserrat" w:hAnsi="Poppins" w:cs="Poppins"/>
        </w:rPr>
        <w:t>a</w:t>
      </w:r>
      <w:r w:rsidRPr="002F0B08">
        <w:rPr>
          <w:rFonts w:ascii="Poppins" w:eastAsia="Montserrat" w:hAnsi="Poppins" w:cs="Poppins"/>
        </w:rPr>
        <w:t xml:space="preserve"> </w:t>
      </w:r>
      <w:r w:rsidR="00C8591F">
        <w:rPr>
          <w:rFonts w:ascii="Poppins" w:eastAsia="Montserrat" w:hAnsi="Poppins" w:cs="Poppins"/>
        </w:rPr>
        <w:t>RAC</w:t>
      </w:r>
      <w:r w:rsidRPr="002F0B08">
        <w:rPr>
          <w:rFonts w:ascii="Poppins" w:eastAsia="Montserrat" w:hAnsi="Poppins" w:cs="Poppins"/>
        </w:rPr>
        <w:t xml:space="preserve"> devr</w:t>
      </w:r>
      <w:r w:rsidR="00433647" w:rsidRPr="002F0B08">
        <w:rPr>
          <w:rFonts w:ascii="Poppins" w:eastAsia="Montserrat" w:hAnsi="Poppins" w:cs="Poppins"/>
        </w:rPr>
        <w:t>a</w:t>
      </w:r>
      <w:r w:rsidRPr="002F0B08">
        <w:rPr>
          <w:rFonts w:ascii="Poppins" w:eastAsia="Montserrat" w:hAnsi="Poppins" w:cs="Poppins"/>
        </w:rPr>
        <w:t xml:space="preserve"> régulièrement mettre à jour les données téléphoniques, électroniques et géographiques</w:t>
      </w:r>
      <w:r w:rsidRPr="00B67204">
        <w:rPr>
          <w:rFonts w:ascii="Poppins" w:eastAsia="Montserrat" w:hAnsi="Poppins" w:cs="Poppins"/>
        </w:rPr>
        <w:t xml:space="preserve"> de chacun des garants faisant partie </w:t>
      </w:r>
      <w:r w:rsidR="00433647">
        <w:rPr>
          <w:rFonts w:ascii="Poppins" w:eastAsia="Montserrat" w:hAnsi="Poppins" w:cs="Poppins"/>
        </w:rPr>
        <w:t>du</w:t>
      </w:r>
      <w:r w:rsidRPr="00B67204">
        <w:rPr>
          <w:rFonts w:ascii="Poppins" w:eastAsia="Montserrat" w:hAnsi="Poppins" w:cs="Poppins"/>
        </w:rPr>
        <w:t xml:space="preserve"> portefeuille.</w:t>
      </w:r>
    </w:p>
    <w:p w14:paraId="7302DDA8" w14:textId="77777777" w:rsidR="00C6086E" w:rsidRPr="00B67204" w:rsidRDefault="00C6086E" w:rsidP="00B67204">
      <w:pPr>
        <w:jc w:val="both"/>
        <w:rPr>
          <w:rFonts w:ascii="Poppins" w:eastAsia="Montserrat" w:hAnsi="Poppins" w:cs="Poppins"/>
        </w:rPr>
      </w:pPr>
    </w:p>
    <w:p w14:paraId="4FFE61DA" w14:textId="56FE3650" w:rsidR="00C6086E" w:rsidRPr="002F0B08" w:rsidRDefault="00000000" w:rsidP="00B67204">
      <w:pPr>
        <w:jc w:val="both"/>
        <w:rPr>
          <w:rFonts w:ascii="Poppins" w:eastAsia="Montserrat" w:hAnsi="Poppins" w:cs="Poppins"/>
        </w:rPr>
      </w:pPr>
      <w:r w:rsidRPr="00B67204">
        <w:rPr>
          <w:rFonts w:ascii="Poppins" w:eastAsia="Montserrat" w:hAnsi="Poppins" w:cs="Poppins"/>
        </w:rPr>
        <w:t xml:space="preserve">2 - </w:t>
      </w:r>
      <w:r w:rsidRPr="002F0B08">
        <w:rPr>
          <w:rFonts w:ascii="Poppins" w:eastAsia="Montserrat" w:hAnsi="Poppins" w:cs="Poppins"/>
        </w:rPr>
        <w:t xml:space="preserve">Par la suite, </w:t>
      </w:r>
      <w:r w:rsidR="00433647" w:rsidRPr="002F0B08">
        <w:rPr>
          <w:rFonts w:ascii="Poppins" w:eastAsia="Montserrat" w:hAnsi="Poppins" w:cs="Poppins"/>
        </w:rPr>
        <w:t xml:space="preserve">la RAC, </w:t>
      </w:r>
      <w:r w:rsidRPr="002F0B08">
        <w:rPr>
          <w:rFonts w:ascii="Poppins" w:eastAsia="Montserrat" w:hAnsi="Poppins" w:cs="Poppins"/>
        </w:rPr>
        <w:t>devra de façon hebdomadaire :</w:t>
      </w:r>
    </w:p>
    <w:p w14:paraId="6CFCD0B8" w14:textId="1D21C379" w:rsidR="00C6086E" w:rsidRPr="002F0B08" w:rsidRDefault="00C408AA" w:rsidP="00B67204">
      <w:pPr>
        <w:numPr>
          <w:ilvl w:val="0"/>
          <w:numId w:val="4"/>
        </w:numPr>
        <w:jc w:val="both"/>
        <w:rPr>
          <w:rFonts w:ascii="Poppins" w:eastAsia="Montserrat" w:hAnsi="Poppins" w:cs="Poppins"/>
        </w:rPr>
      </w:pPr>
      <w:r>
        <w:rPr>
          <w:rFonts w:ascii="Poppins" w:eastAsia="Montserrat" w:hAnsi="Poppins" w:cs="Poppins"/>
        </w:rPr>
        <w:t>Procéder à</w:t>
      </w:r>
      <w:r w:rsidR="00C8591F">
        <w:rPr>
          <w:rFonts w:ascii="Poppins" w:eastAsia="Montserrat" w:hAnsi="Poppins" w:cs="Poppins"/>
        </w:rPr>
        <w:t xml:space="preserve"> la mise à jour d</w:t>
      </w:r>
      <w:r w:rsidRPr="002F0B08">
        <w:rPr>
          <w:rFonts w:ascii="Poppins" w:eastAsia="Montserrat" w:hAnsi="Poppins" w:cs="Poppins"/>
        </w:rPr>
        <w:t xml:space="preserve">es soldes des garants constituant </w:t>
      </w:r>
      <w:r w:rsidR="00433647" w:rsidRPr="002F0B08">
        <w:rPr>
          <w:rFonts w:ascii="Poppins" w:eastAsia="Montserrat" w:hAnsi="Poppins" w:cs="Poppins"/>
        </w:rPr>
        <w:t>le</w:t>
      </w:r>
      <w:r w:rsidRPr="002F0B08">
        <w:rPr>
          <w:rFonts w:ascii="Poppins" w:eastAsia="Montserrat" w:hAnsi="Poppins" w:cs="Poppins"/>
        </w:rPr>
        <w:t xml:space="preserve"> portefeuille</w:t>
      </w:r>
      <w:r w:rsidR="00433647" w:rsidRPr="002F0B08">
        <w:rPr>
          <w:rFonts w:ascii="Poppins" w:eastAsia="Montserrat" w:hAnsi="Poppins" w:cs="Poppins"/>
        </w:rPr>
        <w:t xml:space="preserve"> </w:t>
      </w:r>
      <w:r w:rsidRPr="002F0B08">
        <w:rPr>
          <w:rFonts w:ascii="Poppins" w:eastAsia="Montserrat" w:hAnsi="Poppins" w:cs="Poppins"/>
        </w:rPr>
        <w:t>;</w:t>
      </w:r>
    </w:p>
    <w:p w14:paraId="39E00B98" w14:textId="4EFA6133" w:rsidR="00C6086E" w:rsidRPr="002F0B08" w:rsidRDefault="00000000" w:rsidP="00B67204">
      <w:pPr>
        <w:numPr>
          <w:ilvl w:val="0"/>
          <w:numId w:val="4"/>
        </w:numPr>
        <w:jc w:val="both"/>
        <w:rPr>
          <w:rFonts w:ascii="Poppins" w:eastAsia="Montserrat" w:hAnsi="Poppins" w:cs="Poppins"/>
        </w:rPr>
      </w:pPr>
      <w:r w:rsidRPr="002F0B08">
        <w:rPr>
          <w:rFonts w:ascii="Poppins" w:eastAsia="Montserrat" w:hAnsi="Poppins" w:cs="Poppins"/>
        </w:rPr>
        <w:t>Obtenir la liste des factures composant ces soldes</w:t>
      </w:r>
      <w:r w:rsidR="00433647" w:rsidRPr="002F0B08">
        <w:rPr>
          <w:rFonts w:ascii="Poppins" w:eastAsia="Montserrat" w:hAnsi="Poppins" w:cs="Poppins"/>
        </w:rPr>
        <w:t xml:space="preserve"> </w:t>
      </w:r>
      <w:r w:rsidRPr="002F0B08">
        <w:rPr>
          <w:rFonts w:ascii="Poppins" w:eastAsia="Montserrat" w:hAnsi="Poppins" w:cs="Poppins"/>
        </w:rPr>
        <w:t>;</w:t>
      </w:r>
    </w:p>
    <w:p w14:paraId="63299DA9" w14:textId="77777777" w:rsidR="00C6086E" w:rsidRPr="002F0B08" w:rsidRDefault="00000000" w:rsidP="00B67204">
      <w:pPr>
        <w:numPr>
          <w:ilvl w:val="0"/>
          <w:numId w:val="4"/>
        </w:numPr>
        <w:jc w:val="both"/>
        <w:rPr>
          <w:rFonts w:ascii="Poppins" w:eastAsia="Montserrat" w:hAnsi="Poppins" w:cs="Poppins"/>
        </w:rPr>
      </w:pPr>
      <w:r w:rsidRPr="002F0B08">
        <w:rPr>
          <w:rFonts w:ascii="Poppins" w:eastAsia="Montserrat" w:hAnsi="Poppins" w:cs="Poppins"/>
        </w:rPr>
        <w:lastRenderedPageBreak/>
        <w:t>Distinguer les garants ayant des soldes échus de ceux dont le solde n’est pas échu (soldes non échus – Appels/Mails de courtoisie ; soldes échus – Actions de recouvrement).</w:t>
      </w:r>
    </w:p>
    <w:p w14:paraId="4E923542" w14:textId="77777777" w:rsidR="00C6086E" w:rsidRPr="002F0B08" w:rsidRDefault="00C6086E" w:rsidP="00B67204">
      <w:pPr>
        <w:jc w:val="both"/>
        <w:rPr>
          <w:rFonts w:ascii="Poppins" w:eastAsia="Montserrat" w:hAnsi="Poppins" w:cs="Poppins"/>
        </w:rPr>
      </w:pPr>
    </w:p>
    <w:p w14:paraId="5A120F26" w14:textId="32424915" w:rsidR="00C6086E" w:rsidRPr="002F0B08" w:rsidRDefault="00000000" w:rsidP="00B67204">
      <w:pPr>
        <w:jc w:val="both"/>
        <w:rPr>
          <w:rFonts w:ascii="Poppins" w:eastAsia="Montserrat" w:hAnsi="Poppins" w:cs="Poppins"/>
        </w:rPr>
      </w:pPr>
      <w:r w:rsidRPr="002F0B08">
        <w:rPr>
          <w:rFonts w:ascii="Poppins" w:eastAsia="Montserrat" w:hAnsi="Poppins" w:cs="Poppins"/>
        </w:rPr>
        <w:t xml:space="preserve">3- Pour les garants n’ayant pas de soldes échus, </w:t>
      </w:r>
      <w:r w:rsidR="004C3D0B" w:rsidRPr="002F0B08">
        <w:rPr>
          <w:rFonts w:ascii="Poppins" w:eastAsia="Montserrat" w:hAnsi="Poppins" w:cs="Poppins"/>
        </w:rPr>
        <w:t>la RAC</w:t>
      </w:r>
      <w:r w:rsidR="00433647" w:rsidRPr="002F0B08">
        <w:rPr>
          <w:rFonts w:ascii="Poppins" w:eastAsia="Montserrat" w:hAnsi="Poppins" w:cs="Poppins"/>
        </w:rPr>
        <w:t xml:space="preserve">, </w:t>
      </w:r>
      <w:r w:rsidRPr="002F0B08">
        <w:rPr>
          <w:rFonts w:ascii="Poppins" w:eastAsia="Montserrat" w:hAnsi="Poppins" w:cs="Poppins"/>
        </w:rPr>
        <w:t>mèner</w:t>
      </w:r>
      <w:r w:rsidR="00433647" w:rsidRPr="002F0B08">
        <w:rPr>
          <w:rFonts w:ascii="Poppins" w:eastAsia="Montserrat" w:hAnsi="Poppins" w:cs="Poppins"/>
        </w:rPr>
        <w:t xml:space="preserve">a </w:t>
      </w:r>
      <w:r w:rsidRPr="002F0B08">
        <w:rPr>
          <w:rFonts w:ascii="Poppins" w:eastAsia="Montserrat" w:hAnsi="Poppins" w:cs="Poppins"/>
        </w:rPr>
        <w:t>les actions suivantes</w:t>
      </w:r>
      <w:r w:rsidR="002F0B08">
        <w:rPr>
          <w:rFonts w:ascii="Poppins" w:eastAsia="Montserrat" w:hAnsi="Poppins" w:cs="Poppins"/>
        </w:rPr>
        <w:t xml:space="preserve"> si pertinent</w:t>
      </w:r>
      <w:r w:rsidRPr="002F0B08">
        <w:rPr>
          <w:rFonts w:ascii="Poppins" w:eastAsia="Montserrat" w:hAnsi="Poppins" w:cs="Poppins"/>
        </w:rPr>
        <w:t xml:space="preserve"> :</w:t>
      </w:r>
    </w:p>
    <w:p w14:paraId="6AF06419" w14:textId="08796A6E" w:rsidR="006C5A96" w:rsidRPr="006C5A96" w:rsidRDefault="006C5A96" w:rsidP="006C5A96">
      <w:pPr>
        <w:numPr>
          <w:ilvl w:val="0"/>
          <w:numId w:val="6"/>
        </w:numPr>
        <w:jc w:val="both"/>
        <w:rPr>
          <w:rFonts w:ascii="Poppins" w:eastAsia="Montserrat" w:hAnsi="Poppins" w:cs="Poppins"/>
        </w:rPr>
      </w:pPr>
      <w:r w:rsidRPr="006C5A96">
        <w:rPr>
          <w:rFonts w:ascii="Poppins" w:eastAsia="Montserrat" w:hAnsi="Poppins" w:cs="Poppins"/>
        </w:rPr>
        <w:t>Envoyer un mail pour informer le garant du montant de son solde qui est sur le point d’être échu, en y joignant l’état des factures concernées.</w:t>
      </w:r>
      <w:r>
        <w:rPr>
          <w:rFonts w:ascii="Poppins" w:eastAsia="Montserrat" w:hAnsi="Poppins" w:cs="Poppins"/>
        </w:rPr>
        <w:t xml:space="preserve"> </w:t>
      </w:r>
      <w:r w:rsidRPr="006C5A96">
        <w:rPr>
          <w:rFonts w:ascii="Poppins" w:eastAsia="Montserrat" w:hAnsi="Poppins" w:cs="Poppins"/>
        </w:rPr>
        <w:t>(Voir mail type 1)</w:t>
      </w:r>
    </w:p>
    <w:p w14:paraId="71FB1822" w14:textId="3354C3BD" w:rsidR="00C6086E" w:rsidRPr="00B67204" w:rsidRDefault="006C5A96" w:rsidP="00B67204">
      <w:pPr>
        <w:numPr>
          <w:ilvl w:val="0"/>
          <w:numId w:val="6"/>
        </w:numPr>
        <w:jc w:val="both"/>
        <w:rPr>
          <w:rFonts w:ascii="Poppins" w:eastAsia="Montserrat" w:hAnsi="Poppins" w:cs="Poppins"/>
        </w:rPr>
      </w:pPr>
      <w:r w:rsidRPr="007A0DAB">
        <w:rPr>
          <w:rFonts w:ascii="Poppins" w:eastAsia="Montserrat" w:hAnsi="Poppins" w:cs="Poppins"/>
        </w:rPr>
        <w:t xml:space="preserve"> </w:t>
      </w:r>
      <w:r w:rsidRPr="00B67204">
        <w:rPr>
          <w:rFonts w:ascii="Poppins" w:eastAsia="Montserrat" w:hAnsi="Poppins" w:cs="Poppins"/>
        </w:rPr>
        <w:t>Si les messages sont envoyés dans le cadre d’un événement particulier, adapter le mail en fonction de l'événement.</w:t>
      </w:r>
    </w:p>
    <w:p w14:paraId="48D9C9E3" w14:textId="77777777" w:rsidR="00C6086E" w:rsidRPr="00B67204" w:rsidRDefault="00C6086E" w:rsidP="00B67204">
      <w:pPr>
        <w:jc w:val="both"/>
        <w:rPr>
          <w:rFonts w:ascii="Poppins" w:eastAsia="Montserrat" w:hAnsi="Poppins" w:cs="Poppins"/>
        </w:rPr>
      </w:pPr>
    </w:p>
    <w:p w14:paraId="64BEAA43" w14:textId="77777777" w:rsidR="00C6086E" w:rsidRPr="00B67204" w:rsidRDefault="00C6086E" w:rsidP="00B67204">
      <w:pPr>
        <w:jc w:val="both"/>
        <w:rPr>
          <w:rFonts w:ascii="Poppins" w:eastAsia="Montserrat" w:hAnsi="Poppins" w:cs="Poppins"/>
        </w:rPr>
      </w:pPr>
    </w:p>
    <w:p w14:paraId="0196C2A8" w14:textId="447A10A6" w:rsidR="00C6086E" w:rsidRPr="004E6CAF" w:rsidRDefault="00000000" w:rsidP="00B67204">
      <w:pPr>
        <w:jc w:val="both"/>
        <w:rPr>
          <w:rFonts w:ascii="Poppins" w:eastAsia="Montserrat" w:hAnsi="Poppins" w:cs="Poppins"/>
        </w:rPr>
      </w:pPr>
      <w:r w:rsidRPr="00B67204">
        <w:rPr>
          <w:rFonts w:ascii="Poppins" w:eastAsia="Montserrat" w:hAnsi="Poppins" w:cs="Poppins"/>
        </w:rPr>
        <w:t xml:space="preserve">4 - Pour les garants </w:t>
      </w:r>
      <w:r w:rsidRPr="004E6CAF">
        <w:rPr>
          <w:rFonts w:ascii="Poppins" w:eastAsia="Montserrat" w:hAnsi="Poppins" w:cs="Poppins"/>
        </w:rPr>
        <w:t xml:space="preserve">ayant des soldes échus, </w:t>
      </w:r>
      <w:r w:rsidR="004C3D0B" w:rsidRPr="004E6CAF">
        <w:rPr>
          <w:rFonts w:ascii="Poppins" w:eastAsia="Montserrat" w:hAnsi="Poppins" w:cs="Poppins"/>
        </w:rPr>
        <w:t>la RAC</w:t>
      </w:r>
      <w:r w:rsidRPr="004E6CAF">
        <w:rPr>
          <w:rFonts w:ascii="Poppins" w:eastAsia="Montserrat" w:hAnsi="Poppins" w:cs="Poppins"/>
        </w:rPr>
        <w:t xml:space="preserve"> réalisent les actions suivantes :</w:t>
      </w:r>
    </w:p>
    <w:p w14:paraId="0FB6533E" w14:textId="77777777" w:rsidR="00C6086E" w:rsidRPr="004E6CAF" w:rsidRDefault="00000000" w:rsidP="00B67204">
      <w:pPr>
        <w:numPr>
          <w:ilvl w:val="0"/>
          <w:numId w:val="3"/>
        </w:numPr>
        <w:jc w:val="both"/>
        <w:rPr>
          <w:rFonts w:ascii="Poppins" w:eastAsia="Montserrat" w:hAnsi="Poppins" w:cs="Poppins"/>
        </w:rPr>
      </w:pPr>
      <w:r w:rsidRPr="004E6CAF">
        <w:rPr>
          <w:rFonts w:ascii="Poppins" w:eastAsia="Montserrat" w:hAnsi="Poppins" w:cs="Poppins"/>
        </w:rPr>
        <w:t xml:space="preserve">Vérifier dans le CRM le détail des interactions précédentes (Ex : Promesse de règlement, vérifications internes, etc…) </w:t>
      </w:r>
    </w:p>
    <w:p w14:paraId="0E676896" w14:textId="77777777" w:rsidR="00C6086E" w:rsidRPr="00B67204" w:rsidRDefault="00C6086E" w:rsidP="00B67204">
      <w:pPr>
        <w:jc w:val="both"/>
        <w:rPr>
          <w:rFonts w:ascii="Poppins" w:eastAsia="Montserrat" w:hAnsi="Poppins" w:cs="Poppins"/>
        </w:rPr>
      </w:pPr>
    </w:p>
    <w:p w14:paraId="3023F452" w14:textId="549B6227" w:rsidR="00C6086E" w:rsidRPr="00B67204" w:rsidRDefault="00C8591F" w:rsidP="00B67204">
      <w:pPr>
        <w:jc w:val="both"/>
        <w:rPr>
          <w:rFonts w:ascii="Poppins" w:eastAsia="Montserrat" w:hAnsi="Poppins" w:cs="Poppins"/>
        </w:rPr>
      </w:pPr>
      <w:r>
        <w:rPr>
          <w:rFonts w:ascii="Poppins" w:eastAsia="Montserrat" w:hAnsi="Poppins" w:cs="Poppins"/>
        </w:rPr>
        <w:t>5</w:t>
      </w:r>
      <w:r w:rsidRPr="00B67204">
        <w:rPr>
          <w:rFonts w:ascii="Poppins" w:eastAsia="Montserrat" w:hAnsi="Poppins" w:cs="Poppins"/>
        </w:rPr>
        <w:t xml:space="preserve"> - Envoyer à chaque garant un mail de rappel de soldes échus avec en pièce jointe l’état des factures constituant le solde échu (Voir mail type 2).</w:t>
      </w:r>
    </w:p>
    <w:p w14:paraId="6E60BF9C" w14:textId="77777777" w:rsidR="00C6086E" w:rsidRPr="00B67204" w:rsidRDefault="00C6086E" w:rsidP="00B67204">
      <w:pPr>
        <w:jc w:val="both"/>
        <w:rPr>
          <w:rFonts w:ascii="Poppins" w:eastAsia="Montserrat" w:hAnsi="Poppins" w:cs="Poppins"/>
        </w:rPr>
      </w:pPr>
    </w:p>
    <w:p w14:paraId="10A3AB00" w14:textId="6811438A" w:rsidR="00C6086E" w:rsidRPr="00B67204" w:rsidRDefault="00C8591F" w:rsidP="00B67204">
      <w:pPr>
        <w:jc w:val="both"/>
        <w:rPr>
          <w:rFonts w:ascii="Poppins" w:eastAsia="Montserrat" w:hAnsi="Poppins" w:cs="Poppins"/>
        </w:rPr>
      </w:pPr>
      <w:r>
        <w:rPr>
          <w:rFonts w:ascii="Poppins" w:eastAsia="Montserrat" w:hAnsi="Poppins" w:cs="Poppins"/>
        </w:rPr>
        <w:t>6</w:t>
      </w:r>
      <w:r w:rsidRPr="00B67204">
        <w:rPr>
          <w:rFonts w:ascii="Poppins" w:eastAsia="Montserrat" w:hAnsi="Poppins" w:cs="Poppins"/>
        </w:rPr>
        <w:t xml:space="preserve"> - Contacter par la suite le garant par téléphone, pour l’informer de son solde, lui notifier qu’on lui a envoyé un mail avec un état récapitulatif des factures échues et prendre connaissance d’éventuels règlements disponibles. </w:t>
      </w:r>
    </w:p>
    <w:p w14:paraId="71E3E50E" w14:textId="77777777" w:rsidR="00C6086E" w:rsidRPr="00B67204" w:rsidRDefault="00000000" w:rsidP="00B67204">
      <w:pPr>
        <w:jc w:val="both"/>
        <w:rPr>
          <w:rFonts w:ascii="Poppins" w:eastAsia="Montserrat" w:hAnsi="Poppins" w:cs="Poppins"/>
          <w:color w:val="A64D79"/>
        </w:rPr>
      </w:pPr>
      <w:r w:rsidRPr="00B67204">
        <w:rPr>
          <w:rFonts w:ascii="Poppins" w:eastAsia="Montserrat" w:hAnsi="Poppins" w:cs="Poppins"/>
          <w:color w:val="A64D79"/>
        </w:rPr>
        <w:t>NB : Si le garant avait précédemment pris des engagements qu’il n’a pas respectés au cours de la semaine, il faudra également s’enquérir de la situation concernant lesdits engagements.</w:t>
      </w:r>
    </w:p>
    <w:p w14:paraId="4ED743EB" w14:textId="77777777" w:rsidR="00C6086E" w:rsidRPr="00B67204" w:rsidRDefault="00000000" w:rsidP="00B67204">
      <w:pPr>
        <w:numPr>
          <w:ilvl w:val="0"/>
          <w:numId w:val="2"/>
        </w:numPr>
        <w:jc w:val="both"/>
        <w:rPr>
          <w:rFonts w:ascii="Poppins" w:eastAsia="Montserrat" w:hAnsi="Poppins" w:cs="Poppins"/>
        </w:rPr>
      </w:pPr>
      <w:r w:rsidRPr="00B67204">
        <w:rPr>
          <w:rFonts w:ascii="Poppins" w:eastAsia="Montserrat" w:hAnsi="Poppins" w:cs="Poppins"/>
        </w:rPr>
        <w:t>S’il s’agit d’un règlement par virement, demander l’ordre de virement ainsi que la liste des factures concernées par ce virement et informer le Service Comptable du virement.</w:t>
      </w:r>
    </w:p>
    <w:p w14:paraId="335575B3" w14:textId="77777777" w:rsidR="00C6086E" w:rsidRPr="00B67204" w:rsidRDefault="00000000" w:rsidP="00B67204">
      <w:pPr>
        <w:numPr>
          <w:ilvl w:val="0"/>
          <w:numId w:val="2"/>
        </w:numPr>
        <w:jc w:val="both"/>
        <w:rPr>
          <w:rFonts w:ascii="Poppins" w:eastAsia="Montserrat" w:hAnsi="Poppins" w:cs="Poppins"/>
        </w:rPr>
      </w:pPr>
      <w:r w:rsidRPr="00B67204">
        <w:rPr>
          <w:rFonts w:ascii="Poppins" w:eastAsia="Montserrat" w:hAnsi="Poppins" w:cs="Poppins"/>
        </w:rPr>
        <w:t>S’il s’agit d’un chèque, informer le coursier pour la récupération.</w:t>
      </w:r>
    </w:p>
    <w:p w14:paraId="44AEF186" w14:textId="7958E902" w:rsidR="00953433" w:rsidRPr="00B67204" w:rsidRDefault="00000000" w:rsidP="00B67204">
      <w:pPr>
        <w:jc w:val="both"/>
        <w:rPr>
          <w:rFonts w:ascii="Poppins" w:eastAsia="Montserrat" w:hAnsi="Poppins" w:cs="Poppins"/>
          <w:color w:val="A64D79"/>
        </w:rPr>
      </w:pPr>
      <w:r w:rsidRPr="00B67204">
        <w:rPr>
          <w:rFonts w:ascii="Poppins" w:eastAsia="Montserrat" w:hAnsi="Poppins" w:cs="Poppins"/>
          <w:color w:val="A64D79"/>
        </w:rPr>
        <w:t>NB : Qu’il s’agisse d’un règlement par virement ou par chèque, il faut toujours s’assurer que les factures concernées par le règlement sont précisées par le garant.</w:t>
      </w:r>
    </w:p>
    <w:p w14:paraId="40D66B13" w14:textId="77777777" w:rsidR="00C6086E" w:rsidRPr="00B67204" w:rsidRDefault="00C6086E" w:rsidP="00B67204">
      <w:pPr>
        <w:jc w:val="both"/>
        <w:rPr>
          <w:rFonts w:ascii="Poppins" w:eastAsia="Montserrat" w:hAnsi="Poppins" w:cs="Poppins"/>
        </w:rPr>
      </w:pPr>
    </w:p>
    <w:p w14:paraId="7CD68C0B" w14:textId="77777777" w:rsidR="00C6086E" w:rsidRPr="00B67204" w:rsidRDefault="00000000" w:rsidP="00B67204">
      <w:pPr>
        <w:jc w:val="both"/>
        <w:rPr>
          <w:rFonts w:ascii="Poppins" w:eastAsia="Montserrat" w:hAnsi="Poppins" w:cs="Poppins"/>
        </w:rPr>
      </w:pPr>
      <w:r w:rsidRPr="00B67204">
        <w:rPr>
          <w:rFonts w:ascii="Poppins" w:eastAsia="Montserrat" w:hAnsi="Poppins" w:cs="Poppins"/>
        </w:rPr>
        <w:lastRenderedPageBreak/>
        <w:t>9 - En cas de non règlement des soldes échus et de relances restées sans suite des garants, informer la Direction afin de programmer une visite du garant.</w:t>
      </w:r>
    </w:p>
    <w:p w14:paraId="4DC78186" w14:textId="77777777" w:rsidR="00C6086E" w:rsidRPr="00B67204" w:rsidRDefault="00C6086E" w:rsidP="00B67204">
      <w:pPr>
        <w:jc w:val="both"/>
        <w:rPr>
          <w:rFonts w:ascii="Poppins" w:eastAsia="Montserrat" w:hAnsi="Poppins" w:cs="Poppins"/>
        </w:rPr>
      </w:pPr>
    </w:p>
    <w:p w14:paraId="79C0D183" w14:textId="77777777" w:rsidR="00C6086E" w:rsidRPr="00B67204" w:rsidRDefault="00000000" w:rsidP="00B67204">
      <w:pPr>
        <w:jc w:val="both"/>
        <w:rPr>
          <w:rFonts w:ascii="Poppins" w:eastAsia="Montserrat" w:hAnsi="Poppins" w:cs="Poppins"/>
        </w:rPr>
      </w:pPr>
      <w:r w:rsidRPr="00B67204">
        <w:rPr>
          <w:rFonts w:ascii="Poppins" w:eastAsia="Montserrat" w:hAnsi="Poppins" w:cs="Poppins"/>
        </w:rPr>
        <w:t>10 - A l'issue de la visite, si le garant ne procède pas au règlement des sommes dues, préparer un courrier de notification de suspension à envoyer au garant.</w:t>
      </w:r>
    </w:p>
    <w:p w14:paraId="753274A4" w14:textId="77777777" w:rsidR="00C6086E" w:rsidRPr="00B67204" w:rsidRDefault="00C6086E" w:rsidP="00B67204">
      <w:pPr>
        <w:jc w:val="both"/>
        <w:rPr>
          <w:rFonts w:ascii="Poppins" w:eastAsia="Montserrat" w:hAnsi="Poppins" w:cs="Poppins"/>
        </w:rPr>
      </w:pPr>
    </w:p>
    <w:p w14:paraId="2BB1A0B4" w14:textId="77777777" w:rsidR="00C6086E" w:rsidRPr="00B67204" w:rsidRDefault="00000000" w:rsidP="00B67204">
      <w:pPr>
        <w:jc w:val="both"/>
        <w:rPr>
          <w:rFonts w:ascii="Poppins" w:eastAsia="Montserrat" w:hAnsi="Poppins" w:cs="Poppins"/>
        </w:rPr>
      </w:pPr>
      <w:r w:rsidRPr="00B67204">
        <w:rPr>
          <w:rFonts w:ascii="Poppins" w:eastAsia="Montserrat" w:hAnsi="Poppins" w:cs="Poppins"/>
        </w:rPr>
        <w:t>11 - Enfin, les Chargés de comptes-clients devront par ailleurs calculer les indicateurs suivants :</w:t>
      </w:r>
    </w:p>
    <w:p w14:paraId="586EED3C" w14:textId="77777777" w:rsidR="00C6086E" w:rsidRPr="00B67204" w:rsidRDefault="00C6086E" w:rsidP="00B67204">
      <w:pPr>
        <w:jc w:val="both"/>
        <w:rPr>
          <w:rFonts w:ascii="Poppins" w:eastAsia="Montserrat" w:hAnsi="Poppins" w:cs="Poppins"/>
        </w:rPr>
      </w:pPr>
    </w:p>
    <w:p w14:paraId="328FFA74" w14:textId="77777777" w:rsidR="00C6086E" w:rsidRPr="00B67204" w:rsidRDefault="00000000" w:rsidP="00B67204">
      <w:pPr>
        <w:numPr>
          <w:ilvl w:val="0"/>
          <w:numId w:val="1"/>
        </w:numPr>
        <w:jc w:val="both"/>
        <w:rPr>
          <w:rFonts w:ascii="Poppins" w:eastAsia="Montserrat" w:hAnsi="Poppins" w:cs="Poppins"/>
        </w:rPr>
      </w:pPr>
      <w:r w:rsidRPr="00B67204">
        <w:rPr>
          <w:rFonts w:ascii="Poppins" w:eastAsia="Montserrat" w:hAnsi="Poppins" w:cs="Poppins"/>
          <w:color w:val="A64D79"/>
        </w:rPr>
        <w:t>Taux de recouvrement global du portefeuille</w:t>
      </w:r>
      <w:r w:rsidRPr="00B67204">
        <w:rPr>
          <w:rFonts w:ascii="Poppins" w:eastAsia="Montserrat" w:hAnsi="Poppins" w:cs="Poppins"/>
        </w:rPr>
        <w:t xml:space="preserve"> </w:t>
      </w:r>
    </w:p>
    <w:p w14:paraId="5887FDF2" w14:textId="504919A2" w:rsidR="00C6086E" w:rsidRPr="00B67204" w:rsidRDefault="00000000" w:rsidP="00B67204">
      <w:pPr>
        <w:numPr>
          <w:ilvl w:val="1"/>
          <w:numId w:val="1"/>
        </w:numPr>
        <w:jc w:val="both"/>
        <w:rPr>
          <w:rFonts w:ascii="Poppins" w:eastAsia="Montserrat" w:hAnsi="Poppins" w:cs="Poppins"/>
        </w:rPr>
      </w:pPr>
      <w:r w:rsidRPr="00B67204">
        <w:rPr>
          <w:rFonts w:ascii="Poppins" w:eastAsia="Montserrat" w:hAnsi="Poppins" w:cs="Poppins"/>
        </w:rPr>
        <w:t xml:space="preserve">Méthode de calcul : Somme des montants réglés du portefeuille/Somme des montants </w:t>
      </w:r>
      <w:r w:rsidR="00953433">
        <w:rPr>
          <w:rFonts w:ascii="Poppins" w:eastAsia="Montserrat" w:hAnsi="Poppins" w:cs="Poppins"/>
        </w:rPr>
        <w:t xml:space="preserve">des </w:t>
      </w:r>
      <w:r w:rsidRPr="00B67204">
        <w:rPr>
          <w:rFonts w:ascii="Poppins" w:eastAsia="Montserrat" w:hAnsi="Poppins" w:cs="Poppins"/>
        </w:rPr>
        <w:t>factur</w:t>
      </w:r>
      <w:r w:rsidR="00953433">
        <w:rPr>
          <w:rFonts w:ascii="Poppins" w:eastAsia="Montserrat" w:hAnsi="Poppins" w:cs="Poppins"/>
        </w:rPr>
        <w:t>es échues</w:t>
      </w:r>
      <w:r w:rsidRPr="00B67204">
        <w:rPr>
          <w:rFonts w:ascii="Poppins" w:eastAsia="Montserrat" w:hAnsi="Poppins" w:cs="Poppins"/>
        </w:rPr>
        <w:t xml:space="preserve"> du portefeuille</w:t>
      </w:r>
    </w:p>
    <w:p w14:paraId="74260387" w14:textId="77777777" w:rsidR="00C6086E" w:rsidRPr="00B67204" w:rsidRDefault="00000000" w:rsidP="00B67204">
      <w:pPr>
        <w:numPr>
          <w:ilvl w:val="1"/>
          <w:numId w:val="1"/>
        </w:numPr>
        <w:jc w:val="both"/>
        <w:rPr>
          <w:rFonts w:ascii="Poppins" w:eastAsia="Montserrat" w:hAnsi="Poppins" w:cs="Poppins"/>
        </w:rPr>
      </w:pPr>
      <w:r w:rsidRPr="00B67204">
        <w:rPr>
          <w:rFonts w:ascii="Poppins" w:eastAsia="Montserrat" w:hAnsi="Poppins" w:cs="Poppins"/>
          <w:color w:val="A64D79"/>
        </w:rPr>
        <w:t>Cible : 85%</w:t>
      </w:r>
    </w:p>
    <w:p w14:paraId="71625158" w14:textId="77777777" w:rsidR="00C6086E" w:rsidRPr="00B67204" w:rsidRDefault="00C6086E" w:rsidP="00B67204">
      <w:pPr>
        <w:jc w:val="both"/>
        <w:rPr>
          <w:rFonts w:ascii="Poppins" w:eastAsia="Montserrat" w:hAnsi="Poppins" w:cs="Poppins"/>
          <w:color w:val="A64D79"/>
        </w:rPr>
      </w:pPr>
    </w:p>
    <w:p w14:paraId="63D78E2F" w14:textId="1F69426E" w:rsidR="00C6086E" w:rsidRPr="00B67204" w:rsidRDefault="00000000" w:rsidP="00B67204">
      <w:pPr>
        <w:numPr>
          <w:ilvl w:val="0"/>
          <w:numId w:val="1"/>
        </w:numPr>
        <w:jc w:val="both"/>
        <w:rPr>
          <w:rFonts w:ascii="Poppins" w:eastAsia="Montserrat" w:hAnsi="Poppins" w:cs="Poppins"/>
        </w:rPr>
      </w:pPr>
      <w:r w:rsidRPr="00B67204">
        <w:rPr>
          <w:rFonts w:ascii="Poppins" w:eastAsia="Montserrat" w:hAnsi="Poppins" w:cs="Poppins"/>
          <w:color w:val="A64D79"/>
        </w:rPr>
        <w:t xml:space="preserve">Taux de recouvrement </w:t>
      </w:r>
      <w:r w:rsidR="002145A7">
        <w:rPr>
          <w:rFonts w:ascii="Poppins" w:eastAsia="Montserrat" w:hAnsi="Poppins" w:cs="Poppins"/>
          <w:color w:val="A64D79"/>
        </w:rPr>
        <w:t>trimestriel</w:t>
      </w:r>
      <w:r w:rsidR="002145A7" w:rsidRPr="00B67204">
        <w:rPr>
          <w:rFonts w:ascii="Poppins" w:eastAsia="Montserrat" w:hAnsi="Poppins" w:cs="Poppins"/>
          <w:color w:val="A64D79"/>
        </w:rPr>
        <w:t xml:space="preserve"> </w:t>
      </w:r>
      <w:r w:rsidRPr="00B67204">
        <w:rPr>
          <w:rFonts w:ascii="Poppins" w:eastAsia="Montserrat" w:hAnsi="Poppins" w:cs="Poppins"/>
          <w:color w:val="A64D79"/>
        </w:rPr>
        <w:t>par garant</w:t>
      </w:r>
    </w:p>
    <w:p w14:paraId="5F768C98" w14:textId="242642FD" w:rsidR="00C6086E" w:rsidRPr="00B67204" w:rsidRDefault="00000000" w:rsidP="00B67204">
      <w:pPr>
        <w:numPr>
          <w:ilvl w:val="1"/>
          <w:numId w:val="1"/>
        </w:numPr>
        <w:jc w:val="both"/>
        <w:rPr>
          <w:rFonts w:ascii="Poppins" w:eastAsia="Montserrat" w:hAnsi="Poppins" w:cs="Poppins"/>
        </w:rPr>
      </w:pPr>
      <w:r w:rsidRPr="00B67204">
        <w:rPr>
          <w:rFonts w:ascii="Poppins" w:eastAsia="Montserrat" w:hAnsi="Poppins" w:cs="Poppins"/>
        </w:rPr>
        <w:t>Méthode de calcul : Montant réglé sur le mois / Montant facturé</w:t>
      </w:r>
      <w:r w:rsidR="00953433">
        <w:rPr>
          <w:rFonts w:ascii="Poppins" w:eastAsia="Montserrat" w:hAnsi="Poppins" w:cs="Poppins"/>
        </w:rPr>
        <w:t xml:space="preserve"> des factures échues</w:t>
      </w:r>
      <w:r w:rsidRPr="00B67204">
        <w:rPr>
          <w:rFonts w:ascii="Poppins" w:eastAsia="Montserrat" w:hAnsi="Poppins" w:cs="Poppins"/>
        </w:rPr>
        <w:t xml:space="preserve"> sur le </w:t>
      </w:r>
      <w:r w:rsidR="002145A7">
        <w:rPr>
          <w:rFonts w:ascii="Poppins" w:eastAsia="Montserrat" w:hAnsi="Poppins" w:cs="Poppins"/>
        </w:rPr>
        <w:t>trimestre</w:t>
      </w:r>
    </w:p>
    <w:p w14:paraId="32196ECC" w14:textId="31CF0C0D" w:rsidR="00C6086E" w:rsidRPr="00226053" w:rsidRDefault="00000000" w:rsidP="00B67204">
      <w:pPr>
        <w:numPr>
          <w:ilvl w:val="1"/>
          <w:numId w:val="1"/>
        </w:numPr>
        <w:jc w:val="both"/>
        <w:rPr>
          <w:rFonts w:ascii="Poppins" w:eastAsia="Montserrat" w:hAnsi="Poppins" w:cs="Poppins"/>
        </w:rPr>
      </w:pPr>
      <w:r w:rsidRPr="00B67204">
        <w:rPr>
          <w:rFonts w:ascii="Poppins" w:eastAsia="Montserrat" w:hAnsi="Poppins" w:cs="Poppins"/>
          <w:color w:val="A64D79"/>
        </w:rPr>
        <w:t>Cible : 90%</w:t>
      </w:r>
      <w:r w:rsidRPr="00B67204">
        <w:rPr>
          <w:rFonts w:ascii="Poppins" w:eastAsia="Montserrat" w:hAnsi="Poppins" w:cs="Poppins"/>
        </w:rPr>
        <w:t xml:space="preserve"> </w:t>
      </w:r>
    </w:p>
    <w:p w14:paraId="092DE8C0" w14:textId="77777777" w:rsidR="00C17D54" w:rsidRDefault="00C17D54">
      <w:pPr>
        <w:rPr>
          <w:rFonts w:ascii="Poppins" w:eastAsia="Montserrat" w:hAnsi="Poppins" w:cs="Poppins"/>
          <w:b/>
          <w:color w:val="3D85C6"/>
        </w:rPr>
      </w:pPr>
      <w:r>
        <w:rPr>
          <w:rFonts w:ascii="Poppins" w:eastAsia="Montserrat" w:hAnsi="Poppins" w:cs="Poppins"/>
          <w:b/>
          <w:color w:val="3D85C6"/>
        </w:rPr>
        <w:br w:type="page"/>
      </w:r>
    </w:p>
    <w:p w14:paraId="14BC6207" w14:textId="35D6B6C1" w:rsidR="00C6086E" w:rsidRPr="00B67204" w:rsidRDefault="00000000" w:rsidP="00B67204">
      <w:pPr>
        <w:jc w:val="both"/>
        <w:rPr>
          <w:rFonts w:ascii="Poppins" w:eastAsia="Montserrat" w:hAnsi="Poppins" w:cs="Poppins"/>
          <w:b/>
          <w:color w:val="3D85C6"/>
        </w:rPr>
      </w:pPr>
      <w:r w:rsidRPr="00B67204">
        <w:rPr>
          <w:rFonts w:ascii="Poppins" w:eastAsia="Montserrat" w:hAnsi="Poppins" w:cs="Poppins"/>
          <w:b/>
          <w:color w:val="3D85C6"/>
        </w:rPr>
        <w:lastRenderedPageBreak/>
        <w:t>Annexes</w:t>
      </w:r>
    </w:p>
    <w:p w14:paraId="73A1458E" w14:textId="77777777" w:rsidR="00C6086E" w:rsidRPr="00B67204" w:rsidRDefault="00000000" w:rsidP="00B67204">
      <w:pPr>
        <w:jc w:val="both"/>
        <w:rPr>
          <w:rFonts w:ascii="Poppins" w:eastAsia="Montserrat" w:hAnsi="Poppins" w:cs="Poppins"/>
          <w:color w:val="A64D79"/>
        </w:rPr>
      </w:pPr>
      <w:r w:rsidRPr="00B67204">
        <w:rPr>
          <w:rFonts w:ascii="Poppins" w:eastAsia="Montserrat" w:hAnsi="Poppins" w:cs="Poppins"/>
          <w:color w:val="A64D79"/>
        </w:rPr>
        <w:t>Mail-type 1 : Début de semaine (Garant n’ayant pas de solde échu)</w:t>
      </w:r>
    </w:p>
    <w:p w14:paraId="0CF64D8D" w14:textId="77777777" w:rsidR="00C6086E" w:rsidRPr="00B67204" w:rsidRDefault="00C6086E" w:rsidP="00B67204">
      <w:pPr>
        <w:jc w:val="both"/>
        <w:rPr>
          <w:rFonts w:ascii="Poppins" w:eastAsia="Montserrat" w:hAnsi="Poppins" w:cs="Poppins"/>
        </w:rPr>
      </w:pPr>
    </w:p>
    <w:p w14:paraId="6009E287" w14:textId="77777777" w:rsidR="00C6086E" w:rsidRDefault="00000000" w:rsidP="00B67204">
      <w:pPr>
        <w:jc w:val="both"/>
        <w:rPr>
          <w:rFonts w:ascii="Poppins" w:eastAsia="Montserrat" w:hAnsi="Poppins" w:cs="Poppins"/>
          <w:i/>
        </w:rPr>
      </w:pPr>
      <w:r w:rsidRPr="00B67204">
        <w:rPr>
          <w:rFonts w:ascii="Poppins" w:eastAsia="Montserrat" w:hAnsi="Poppins" w:cs="Poppins"/>
          <w:i/>
        </w:rPr>
        <w:t>Bonjour cher partenaire,</w:t>
      </w:r>
    </w:p>
    <w:p w14:paraId="2CA12163" w14:textId="77777777" w:rsidR="00AD247D" w:rsidRPr="00B67204" w:rsidRDefault="00AD247D" w:rsidP="00B67204">
      <w:pPr>
        <w:jc w:val="both"/>
        <w:rPr>
          <w:rFonts w:ascii="Poppins" w:eastAsia="Montserrat" w:hAnsi="Poppins" w:cs="Poppins"/>
          <w:i/>
        </w:rPr>
      </w:pPr>
    </w:p>
    <w:p w14:paraId="37A2E4A7" w14:textId="27426015" w:rsidR="00681DE3" w:rsidRDefault="00AD247D" w:rsidP="00B67204">
      <w:pPr>
        <w:jc w:val="both"/>
        <w:rPr>
          <w:rFonts w:ascii="Poppins" w:eastAsia="Montserrat" w:hAnsi="Poppins" w:cs="Poppins"/>
          <w:i/>
        </w:rPr>
      </w:pPr>
      <w:r w:rsidRPr="00AD247D">
        <w:rPr>
          <w:rFonts w:ascii="Poppins" w:eastAsia="Montserrat" w:hAnsi="Poppins" w:cs="Poppins"/>
          <w:i/>
        </w:rPr>
        <w:t>Nous vous informons que vos factures</w:t>
      </w:r>
      <w:r w:rsidR="00953433">
        <w:rPr>
          <w:rFonts w:ascii="Poppins" w:eastAsia="Montserrat" w:hAnsi="Poppins" w:cs="Poppins"/>
          <w:i/>
        </w:rPr>
        <w:t xml:space="preserve"> jointes en annexe</w:t>
      </w:r>
      <w:r w:rsidRPr="00AD247D">
        <w:rPr>
          <w:rFonts w:ascii="Poppins" w:eastAsia="Montserrat" w:hAnsi="Poppins" w:cs="Poppins"/>
          <w:i/>
        </w:rPr>
        <w:t xml:space="preserve"> arrivent à échéance</w:t>
      </w:r>
      <w:r w:rsidR="00953433">
        <w:rPr>
          <w:rFonts w:ascii="Poppins" w:eastAsia="Montserrat" w:hAnsi="Poppins" w:cs="Poppins"/>
          <w:i/>
        </w:rPr>
        <w:t xml:space="preserve"> le XX/XX/20XX</w:t>
      </w:r>
      <w:r w:rsidRPr="00AD247D">
        <w:rPr>
          <w:rFonts w:ascii="Poppins" w:eastAsia="Montserrat" w:hAnsi="Poppins" w:cs="Poppins"/>
          <w:i/>
        </w:rPr>
        <w:t>.</w:t>
      </w:r>
      <w:r w:rsidR="00953433">
        <w:rPr>
          <w:rFonts w:ascii="Poppins" w:eastAsia="Montserrat" w:hAnsi="Poppins" w:cs="Poppins"/>
          <w:i/>
        </w:rPr>
        <w:t xml:space="preserve"> Nous vous prions de prendre des dispositions nécessaires pour le règlement des dites factures dans les meilleurs délais.</w:t>
      </w:r>
    </w:p>
    <w:p w14:paraId="230391D8" w14:textId="77777777" w:rsidR="00953433" w:rsidRPr="00AD247D" w:rsidRDefault="00953433" w:rsidP="00B67204">
      <w:pPr>
        <w:jc w:val="both"/>
        <w:rPr>
          <w:rFonts w:ascii="Poppins" w:eastAsia="Montserrat" w:hAnsi="Poppins" w:cs="Poppins"/>
          <w:i/>
        </w:rPr>
      </w:pPr>
    </w:p>
    <w:p w14:paraId="308E6242" w14:textId="77777777" w:rsidR="00953433" w:rsidRDefault="00000000" w:rsidP="00B67204">
      <w:pPr>
        <w:jc w:val="both"/>
        <w:rPr>
          <w:rFonts w:ascii="Poppins" w:eastAsia="Montserrat" w:hAnsi="Poppins" w:cs="Poppins"/>
          <w:i/>
        </w:rPr>
      </w:pPr>
      <w:r w:rsidRPr="00B67204">
        <w:rPr>
          <w:rFonts w:ascii="Poppins" w:eastAsia="Montserrat" w:hAnsi="Poppins" w:cs="Poppins"/>
          <w:i/>
        </w:rPr>
        <w:t xml:space="preserve">NEST vous </w:t>
      </w:r>
      <w:r w:rsidR="00953433">
        <w:rPr>
          <w:rFonts w:ascii="Poppins" w:eastAsia="Montserrat" w:hAnsi="Poppins" w:cs="Poppins"/>
          <w:i/>
        </w:rPr>
        <w:t>assure de sa franche collaboration</w:t>
      </w:r>
    </w:p>
    <w:p w14:paraId="627A308A" w14:textId="77777777" w:rsidR="00C6086E" w:rsidRPr="00B67204" w:rsidRDefault="00C6086E" w:rsidP="00B67204">
      <w:pPr>
        <w:jc w:val="both"/>
        <w:rPr>
          <w:rFonts w:ascii="Poppins" w:eastAsia="Montserrat" w:hAnsi="Poppins" w:cs="Poppins"/>
          <w:i/>
        </w:rPr>
      </w:pPr>
    </w:p>
    <w:p w14:paraId="04A5034A" w14:textId="77777777" w:rsidR="00C6086E" w:rsidRPr="00B67204" w:rsidRDefault="00000000" w:rsidP="00B67204">
      <w:pPr>
        <w:jc w:val="both"/>
        <w:rPr>
          <w:rFonts w:ascii="Poppins" w:eastAsia="Montserrat" w:hAnsi="Poppins" w:cs="Poppins"/>
          <w:i/>
        </w:rPr>
      </w:pPr>
      <w:r w:rsidRPr="00B67204">
        <w:rPr>
          <w:rFonts w:ascii="Poppins" w:eastAsia="Montserrat" w:hAnsi="Poppins" w:cs="Poppins"/>
          <w:i/>
        </w:rPr>
        <w:t>Bien cordialement.</w:t>
      </w:r>
    </w:p>
    <w:p w14:paraId="497BE99A" w14:textId="77777777" w:rsidR="00C6086E" w:rsidRPr="00B67204" w:rsidRDefault="00C6086E" w:rsidP="00B67204">
      <w:pPr>
        <w:jc w:val="both"/>
        <w:rPr>
          <w:rFonts w:ascii="Poppins" w:eastAsia="Montserrat" w:hAnsi="Poppins" w:cs="Poppins"/>
          <w:i/>
        </w:rPr>
      </w:pPr>
    </w:p>
    <w:p w14:paraId="31BD89DE" w14:textId="77777777" w:rsidR="00C6086E" w:rsidRPr="00B67204" w:rsidRDefault="00000000" w:rsidP="00B67204">
      <w:pPr>
        <w:jc w:val="both"/>
        <w:rPr>
          <w:rFonts w:ascii="Poppins" w:eastAsia="Montserrat" w:hAnsi="Poppins" w:cs="Poppins"/>
          <w:i/>
        </w:rPr>
      </w:pPr>
      <w:r w:rsidRPr="00B67204">
        <w:rPr>
          <w:rFonts w:ascii="Poppins" w:eastAsia="Montserrat" w:hAnsi="Poppins" w:cs="Poppins"/>
          <w:i/>
        </w:rPr>
        <w:t>(Coordonnées du gestionnaire de comptes)</w:t>
      </w:r>
    </w:p>
    <w:p w14:paraId="4F5EEA15" w14:textId="77777777" w:rsidR="00C6086E" w:rsidRPr="00B67204" w:rsidRDefault="00C6086E" w:rsidP="00B67204">
      <w:pPr>
        <w:jc w:val="both"/>
        <w:rPr>
          <w:rFonts w:ascii="Poppins" w:eastAsia="Montserrat" w:hAnsi="Poppins" w:cs="Poppins"/>
        </w:rPr>
      </w:pPr>
    </w:p>
    <w:p w14:paraId="0746F8B5" w14:textId="77777777" w:rsidR="00C6086E" w:rsidRPr="00B67204" w:rsidRDefault="00C6086E" w:rsidP="00B67204">
      <w:pPr>
        <w:jc w:val="both"/>
        <w:rPr>
          <w:rFonts w:ascii="Poppins" w:eastAsia="Montserrat" w:hAnsi="Poppins" w:cs="Poppins"/>
          <w:color w:val="A64D79"/>
        </w:rPr>
      </w:pPr>
    </w:p>
    <w:p w14:paraId="48BFD966" w14:textId="77777777" w:rsidR="00C6086E" w:rsidRPr="00B67204" w:rsidRDefault="00000000" w:rsidP="00B67204">
      <w:pPr>
        <w:jc w:val="both"/>
        <w:rPr>
          <w:rFonts w:ascii="Poppins" w:eastAsia="Montserrat" w:hAnsi="Poppins" w:cs="Poppins"/>
          <w:color w:val="A64D79"/>
        </w:rPr>
      </w:pPr>
      <w:r w:rsidRPr="00B67204">
        <w:rPr>
          <w:rFonts w:ascii="Poppins" w:eastAsia="Montserrat" w:hAnsi="Poppins" w:cs="Poppins"/>
          <w:color w:val="A64D79"/>
        </w:rPr>
        <w:t>Mail-type 2 : Garants ayant un solde échu (relance + état de règlement)</w:t>
      </w:r>
    </w:p>
    <w:p w14:paraId="0303E6E4" w14:textId="77777777" w:rsidR="00C6086E" w:rsidRPr="00B67204" w:rsidRDefault="00C6086E" w:rsidP="00B67204">
      <w:pPr>
        <w:jc w:val="both"/>
        <w:rPr>
          <w:rFonts w:ascii="Poppins" w:eastAsia="Montserrat" w:hAnsi="Poppins" w:cs="Poppins"/>
        </w:rPr>
      </w:pPr>
    </w:p>
    <w:p w14:paraId="47BD5B38" w14:textId="77777777" w:rsidR="00C6086E" w:rsidRPr="00B67204" w:rsidRDefault="00000000" w:rsidP="00B67204">
      <w:pPr>
        <w:jc w:val="both"/>
        <w:rPr>
          <w:rFonts w:ascii="Poppins" w:eastAsia="Montserrat" w:hAnsi="Poppins" w:cs="Poppins"/>
          <w:i/>
        </w:rPr>
      </w:pPr>
      <w:r w:rsidRPr="00B67204">
        <w:rPr>
          <w:rFonts w:ascii="Poppins" w:eastAsia="Montserrat" w:hAnsi="Poppins" w:cs="Poppins"/>
          <w:i/>
        </w:rPr>
        <w:t>Bonjour Monsieur/Madame,</w:t>
      </w:r>
    </w:p>
    <w:p w14:paraId="46615B7F" w14:textId="77777777" w:rsidR="00C6086E" w:rsidRPr="00B67204" w:rsidRDefault="00C6086E" w:rsidP="00B67204">
      <w:pPr>
        <w:jc w:val="both"/>
        <w:rPr>
          <w:rFonts w:ascii="Poppins" w:eastAsia="Montserrat" w:hAnsi="Poppins" w:cs="Poppins"/>
          <w:i/>
        </w:rPr>
      </w:pPr>
    </w:p>
    <w:p w14:paraId="1FFFF40D" w14:textId="77777777" w:rsidR="00C6086E" w:rsidRPr="00B67204" w:rsidRDefault="00000000" w:rsidP="00B67204">
      <w:pPr>
        <w:jc w:val="both"/>
        <w:rPr>
          <w:rFonts w:ascii="Poppins" w:eastAsia="Montserrat" w:hAnsi="Poppins" w:cs="Poppins"/>
          <w:i/>
        </w:rPr>
      </w:pPr>
      <w:r w:rsidRPr="00B67204">
        <w:rPr>
          <w:rFonts w:ascii="Poppins" w:eastAsia="Montserrat" w:hAnsi="Poppins" w:cs="Poppins"/>
          <w:i/>
        </w:rPr>
        <w:t>Nous venons par la présente vous rappeler que, au regard de la convention qui nous lie, sauf erreur de notre part, à la date d'aujourd'hui, vous nous êtes redevables de … FCFA.</w:t>
      </w:r>
    </w:p>
    <w:p w14:paraId="39425331" w14:textId="77777777" w:rsidR="00C6086E" w:rsidRPr="00B67204" w:rsidRDefault="00C6086E" w:rsidP="00B67204">
      <w:pPr>
        <w:jc w:val="both"/>
        <w:rPr>
          <w:rFonts w:ascii="Poppins" w:eastAsia="Montserrat" w:hAnsi="Poppins" w:cs="Poppins"/>
          <w:i/>
        </w:rPr>
      </w:pPr>
    </w:p>
    <w:p w14:paraId="407E48AE" w14:textId="77777777" w:rsidR="00C6086E" w:rsidRPr="00B67204" w:rsidRDefault="00000000" w:rsidP="00B67204">
      <w:pPr>
        <w:jc w:val="both"/>
        <w:rPr>
          <w:rFonts w:ascii="Poppins" w:eastAsia="Montserrat" w:hAnsi="Poppins" w:cs="Poppins"/>
          <w:i/>
        </w:rPr>
      </w:pPr>
      <w:r w:rsidRPr="00B67204">
        <w:rPr>
          <w:rFonts w:ascii="Poppins" w:eastAsia="Montserrat" w:hAnsi="Poppins" w:cs="Poppins"/>
          <w:i/>
        </w:rPr>
        <w:t>Vous trouverez en attaché les factures échues justifiant le montant notifié.</w:t>
      </w:r>
    </w:p>
    <w:p w14:paraId="47B718CC" w14:textId="77777777" w:rsidR="00C6086E" w:rsidRPr="00B67204" w:rsidRDefault="00C6086E" w:rsidP="00B67204">
      <w:pPr>
        <w:jc w:val="both"/>
        <w:rPr>
          <w:rFonts w:ascii="Poppins" w:eastAsia="Montserrat" w:hAnsi="Poppins" w:cs="Poppins"/>
          <w:i/>
        </w:rPr>
      </w:pPr>
    </w:p>
    <w:p w14:paraId="563F1EED" w14:textId="77777777" w:rsidR="00C6086E" w:rsidRPr="00B67204" w:rsidRDefault="00000000" w:rsidP="00B67204">
      <w:pPr>
        <w:jc w:val="both"/>
        <w:rPr>
          <w:rFonts w:ascii="Poppins" w:eastAsia="Montserrat" w:hAnsi="Poppins" w:cs="Poppins"/>
          <w:i/>
        </w:rPr>
      </w:pPr>
      <w:r w:rsidRPr="00B67204">
        <w:rPr>
          <w:rFonts w:ascii="Poppins" w:eastAsia="Montserrat" w:hAnsi="Poppins" w:cs="Poppins"/>
          <w:i/>
        </w:rPr>
        <w:t>Nous vous prions de bien vouloir nous faire parvenir le règlement des sommes dues dans les meilleurs délais.</w:t>
      </w:r>
    </w:p>
    <w:p w14:paraId="4E925B9D" w14:textId="77777777" w:rsidR="00C6086E" w:rsidRPr="00B67204" w:rsidRDefault="00C6086E" w:rsidP="00B67204">
      <w:pPr>
        <w:jc w:val="both"/>
        <w:rPr>
          <w:rFonts w:ascii="Poppins" w:eastAsia="Montserrat" w:hAnsi="Poppins" w:cs="Poppins"/>
          <w:i/>
        </w:rPr>
      </w:pPr>
    </w:p>
    <w:p w14:paraId="5FD176FE" w14:textId="77777777" w:rsidR="00C6086E" w:rsidRPr="00B67204" w:rsidRDefault="00000000" w:rsidP="00B67204">
      <w:pPr>
        <w:jc w:val="both"/>
        <w:rPr>
          <w:rFonts w:ascii="Poppins" w:eastAsia="Montserrat" w:hAnsi="Poppins" w:cs="Poppins"/>
          <w:i/>
        </w:rPr>
      </w:pPr>
      <w:r w:rsidRPr="00B67204">
        <w:rPr>
          <w:rFonts w:ascii="Poppins" w:eastAsia="Montserrat" w:hAnsi="Poppins" w:cs="Poppins"/>
          <w:i/>
        </w:rPr>
        <w:t>Si éventuellement ces factures avaient déjà été réglées, veuillez nous faire parvenir les justificatifs.</w:t>
      </w:r>
    </w:p>
    <w:p w14:paraId="01CEC9C4" w14:textId="77777777" w:rsidR="00C6086E" w:rsidRPr="00B67204" w:rsidRDefault="00C6086E" w:rsidP="00B67204">
      <w:pPr>
        <w:jc w:val="both"/>
        <w:rPr>
          <w:rFonts w:ascii="Poppins" w:eastAsia="Montserrat" w:hAnsi="Poppins" w:cs="Poppins"/>
          <w:i/>
        </w:rPr>
      </w:pPr>
    </w:p>
    <w:p w14:paraId="751F0F5C" w14:textId="77777777" w:rsidR="00C6086E" w:rsidRPr="00B67204" w:rsidRDefault="00000000" w:rsidP="00B67204">
      <w:pPr>
        <w:jc w:val="both"/>
        <w:rPr>
          <w:rFonts w:ascii="Poppins" w:eastAsia="Montserrat" w:hAnsi="Poppins" w:cs="Poppins"/>
          <w:i/>
        </w:rPr>
      </w:pPr>
      <w:r w:rsidRPr="00B67204">
        <w:rPr>
          <w:rFonts w:ascii="Poppins" w:eastAsia="Montserrat" w:hAnsi="Poppins" w:cs="Poppins"/>
          <w:i/>
        </w:rPr>
        <w:t>Je vous remercie par avance pour votre diligence.</w:t>
      </w:r>
    </w:p>
    <w:p w14:paraId="439D2E3E" w14:textId="77777777" w:rsidR="00C6086E" w:rsidRPr="00B67204" w:rsidRDefault="00C6086E" w:rsidP="00B67204">
      <w:pPr>
        <w:jc w:val="both"/>
        <w:rPr>
          <w:rFonts w:ascii="Poppins" w:eastAsia="Montserrat" w:hAnsi="Poppins" w:cs="Poppins"/>
          <w:i/>
        </w:rPr>
      </w:pPr>
    </w:p>
    <w:p w14:paraId="0003C7A2" w14:textId="77777777" w:rsidR="00C6086E" w:rsidRPr="00B67204" w:rsidRDefault="00000000" w:rsidP="00B67204">
      <w:pPr>
        <w:jc w:val="both"/>
        <w:rPr>
          <w:rFonts w:ascii="Poppins" w:eastAsia="Montserrat" w:hAnsi="Poppins" w:cs="Poppins"/>
          <w:i/>
        </w:rPr>
      </w:pPr>
      <w:r w:rsidRPr="00B67204">
        <w:rPr>
          <w:rFonts w:ascii="Poppins" w:eastAsia="Montserrat" w:hAnsi="Poppins" w:cs="Poppins"/>
          <w:i/>
        </w:rPr>
        <w:t>Cordialement.</w:t>
      </w:r>
    </w:p>
    <w:p w14:paraId="2C0E53CA" w14:textId="77777777" w:rsidR="00C6086E" w:rsidRPr="00B67204" w:rsidRDefault="00C6086E" w:rsidP="00B67204">
      <w:pPr>
        <w:jc w:val="both"/>
        <w:rPr>
          <w:rFonts w:ascii="Poppins" w:eastAsia="Montserrat" w:hAnsi="Poppins" w:cs="Poppins"/>
          <w:i/>
        </w:rPr>
      </w:pPr>
    </w:p>
    <w:p w14:paraId="3CB1403B" w14:textId="77777777" w:rsidR="00C6086E" w:rsidRPr="00B67204" w:rsidRDefault="00000000" w:rsidP="00B67204">
      <w:pPr>
        <w:jc w:val="both"/>
        <w:rPr>
          <w:rFonts w:ascii="Poppins" w:eastAsia="Montserrat" w:hAnsi="Poppins" w:cs="Poppins"/>
          <w:color w:val="A64D79"/>
        </w:rPr>
      </w:pPr>
      <w:r w:rsidRPr="00B67204">
        <w:rPr>
          <w:rFonts w:ascii="Poppins" w:eastAsia="Montserrat" w:hAnsi="Poppins" w:cs="Poppins"/>
          <w:i/>
        </w:rPr>
        <w:t>(Coordonnées du gestionnaire de comptes)</w:t>
      </w:r>
    </w:p>
    <w:sectPr w:rsidR="00C6086E" w:rsidRPr="00B67204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2439D" w14:textId="77777777" w:rsidR="00121CCE" w:rsidRDefault="00121CCE">
      <w:pPr>
        <w:spacing w:line="240" w:lineRule="auto"/>
      </w:pPr>
      <w:r>
        <w:separator/>
      </w:r>
    </w:p>
  </w:endnote>
  <w:endnote w:type="continuationSeparator" w:id="0">
    <w:p w14:paraId="146583C2" w14:textId="77777777" w:rsidR="00121CCE" w:rsidRDefault="00121C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FA2D8A6-04C8-49D4-9D00-67552FFDB9D8}"/>
    <w:embedBold r:id="rId2" w:fontKey="{2ED7099F-1998-407B-9CD8-7CA8299611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3" w:fontKey="{FC01A251-8291-4B20-8411-8859164018F2}"/>
    <w:embedBold r:id="rId4" w:fontKey="{C066DDEF-9A37-4D99-B956-3B60C50E85ED}"/>
    <w:embedItalic r:id="rId5" w:fontKey="{401BEDB4-8B02-4F8C-A4DE-DBFE6B491D67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1FCCE170-1469-4C7E-BF1C-7D63384A2C85}"/>
    <w:embedBold r:id="rId7" w:fontKey="{995C3538-88ED-4C6F-8256-63E55197E9A5}"/>
    <w:embedItalic r:id="rId8" w:fontKey="{E8EFDA20-ED07-4957-996F-B683E4FF27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55D12C3-556C-4E73-8599-FECA39C1D1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92F14E" w14:textId="77777777" w:rsidR="00121CCE" w:rsidRDefault="00121CCE">
      <w:pPr>
        <w:spacing w:line="240" w:lineRule="auto"/>
      </w:pPr>
      <w:r>
        <w:separator/>
      </w:r>
    </w:p>
  </w:footnote>
  <w:footnote w:type="continuationSeparator" w:id="0">
    <w:p w14:paraId="7355790A" w14:textId="77777777" w:rsidR="00121CCE" w:rsidRDefault="00121C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auGrille4-Accentuation2"/>
      <w:tblW w:w="9411" w:type="dxa"/>
      <w:jc w:val="center"/>
      <w:tblLook w:val="0600" w:firstRow="0" w:lastRow="0" w:firstColumn="0" w:lastColumn="0" w:noHBand="1" w:noVBand="1"/>
    </w:tblPr>
    <w:tblGrid>
      <w:gridCol w:w="2443"/>
      <w:gridCol w:w="4507"/>
      <w:gridCol w:w="2461"/>
    </w:tblGrid>
    <w:tr w:rsidR="00B67204" w:rsidRPr="00B67204" w14:paraId="3ADC4862" w14:textId="77777777" w:rsidTr="00B67204">
      <w:trPr>
        <w:trHeight w:val="1082"/>
        <w:jc w:val="center"/>
      </w:trPr>
      <w:tc>
        <w:tcPr>
          <w:tcW w:w="2443" w:type="dxa"/>
          <w:vAlign w:val="center"/>
        </w:tcPr>
        <w:p w14:paraId="2308A86A" w14:textId="77777777" w:rsidR="00B67204" w:rsidRPr="00B67204" w:rsidRDefault="00B67204" w:rsidP="00B67204">
          <w:pPr>
            <w:pStyle w:val="Pieddepage"/>
            <w:tabs>
              <w:tab w:val="left" w:pos="1470"/>
            </w:tabs>
            <w:jc w:val="center"/>
            <w:rPr>
              <w:rFonts w:ascii="Poppins" w:hAnsi="Poppins" w:cs="Poppins"/>
              <w:sz w:val="28"/>
              <w:szCs w:val="28"/>
            </w:rPr>
          </w:pPr>
          <w:r w:rsidRPr="00B67204">
            <w:rPr>
              <w:rFonts w:ascii="Poppins" w:hAnsi="Poppins" w:cs="Poppins"/>
              <w:noProof/>
              <w:sz w:val="28"/>
              <w:szCs w:val="28"/>
            </w:rPr>
            <w:drawing>
              <wp:inline distT="0" distB="0" distL="0" distR="0" wp14:anchorId="2FD19F3C" wp14:editId="17D68D27">
                <wp:extent cx="1171575" cy="790575"/>
                <wp:effectExtent l="0" t="0" r="9525" b="9525"/>
                <wp:docPr id="233814288" name="Image 1" descr="Une image contenant texte, Police, Graphique, graphism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3814288" name="Image 1" descr="Une image contenant texte, Police, Graphique, graphisme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7" w:type="dxa"/>
          <w:vAlign w:val="center"/>
        </w:tcPr>
        <w:p w14:paraId="64FD9173" w14:textId="77777777" w:rsidR="00B67204" w:rsidRDefault="00B67204" w:rsidP="00B67204">
          <w:pPr>
            <w:jc w:val="center"/>
            <w:rPr>
              <w:rFonts w:ascii="Poppins" w:eastAsia="Montserrat" w:hAnsi="Poppins" w:cs="Poppins"/>
              <w:bCs/>
              <w:color w:val="752864" w:themeColor="accent1"/>
              <w:sz w:val="28"/>
              <w:szCs w:val="28"/>
            </w:rPr>
          </w:pPr>
          <w:r w:rsidRPr="00B67204">
            <w:rPr>
              <w:rFonts w:ascii="Poppins" w:eastAsia="Montserrat" w:hAnsi="Poppins" w:cs="Poppins"/>
              <w:bCs/>
              <w:color w:val="752864" w:themeColor="accent1"/>
              <w:sz w:val="28"/>
              <w:szCs w:val="28"/>
            </w:rPr>
            <w:t>Procédure</w:t>
          </w:r>
        </w:p>
        <w:p w14:paraId="7554E6DD" w14:textId="6EC1D32C" w:rsidR="00B67204" w:rsidRPr="00B67204" w:rsidRDefault="00B67204" w:rsidP="00B67204">
          <w:pPr>
            <w:jc w:val="center"/>
            <w:rPr>
              <w:rFonts w:ascii="Poppins" w:eastAsia="Montserrat" w:hAnsi="Poppins" w:cs="Poppins"/>
              <w:bCs/>
              <w:color w:val="752864" w:themeColor="accent1"/>
              <w:sz w:val="28"/>
              <w:szCs w:val="28"/>
            </w:rPr>
          </w:pPr>
          <w:r>
            <w:rPr>
              <w:rFonts w:ascii="Poppins" w:eastAsia="Montserrat" w:hAnsi="Poppins" w:cs="Poppins"/>
              <w:bCs/>
              <w:color w:val="752864" w:themeColor="accent1"/>
              <w:sz w:val="28"/>
              <w:szCs w:val="28"/>
            </w:rPr>
            <w:t>F</w:t>
          </w:r>
          <w:r w:rsidRPr="00B67204">
            <w:rPr>
              <w:rFonts w:ascii="Poppins" w:eastAsia="Montserrat" w:hAnsi="Poppins" w:cs="Poppins"/>
              <w:bCs/>
              <w:color w:val="752864" w:themeColor="accent1"/>
              <w:sz w:val="28"/>
              <w:szCs w:val="28"/>
            </w:rPr>
            <w:t>acturation des garants et recouvrement</w:t>
          </w:r>
        </w:p>
      </w:tc>
      <w:tc>
        <w:tcPr>
          <w:tcW w:w="2461" w:type="dxa"/>
          <w:vAlign w:val="center"/>
        </w:tcPr>
        <w:p w14:paraId="5529ACF0" w14:textId="4BD4F5FF" w:rsidR="00B67204" w:rsidRPr="00C17D54" w:rsidRDefault="00B67204" w:rsidP="00C17D54">
          <w:pPr>
            <w:pStyle w:val="En-tte"/>
            <w:jc w:val="center"/>
            <w:rPr>
              <w:rFonts w:ascii="Poppins" w:hAnsi="Poppins" w:cs="Poppins"/>
              <w:sz w:val="24"/>
              <w:szCs w:val="24"/>
            </w:rPr>
          </w:pPr>
          <w:r w:rsidRPr="00C17D54">
            <w:rPr>
              <w:rFonts w:ascii="Poppins" w:hAnsi="Poppins" w:cs="Poppins"/>
              <w:sz w:val="24"/>
              <w:szCs w:val="24"/>
            </w:rPr>
            <w:t xml:space="preserve">Page : </w:t>
          </w:r>
          <w:r w:rsidRPr="00C17D54">
            <w:rPr>
              <w:rFonts w:ascii="Poppins" w:hAnsi="Poppins" w:cs="Poppins"/>
              <w:sz w:val="24"/>
              <w:szCs w:val="24"/>
            </w:rPr>
            <w:fldChar w:fldCharType="begin"/>
          </w:r>
          <w:r w:rsidRPr="00C17D54">
            <w:rPr>
              <w:rFonts w:ascii="Poppins" w:hAnsi="Poppins" w:cs="Poppins"/>
              <w:sz w:val="24"/>
              <w:szCs w:val="24"/>
            </w:rPr>
            <w:instrText>PAGE   \* MERGEFORMAT</w:instrText>
          </w:r>
          <w:r w:rsidRPr="00C17D54">
            <w:rPr>
              <w:rFonts w:ascii="Poppins" w:hAnsi="Poppins" w:cs="Poppins"/>
              <w:sz w:val="24"/>
              <w:szCs w:val="24"/>
            </w:rPr>
            <w:fldChar w:fldCharType="separate"/>
          </w:r>
          <w:r w:rsidRPr="00C17D54">
            <w:rPr>
              <w:rFonts w:ascii="Poppins" w:hAnsi="Poppins" w:cs="Poppins"/>
              <w:noProof/>
              <w:sz w:val="24"/>
              <w:szCs w:val="24"/>
            </w:rPr>
            <w:t>4</w:t>
          </w:r>
          <w:r w:rsidRPr="00C17D54">
            <w:rPr>
              <w:rFonts w:ascii="Poppins" w:hAnsi="Poppins" w:cs="Poppins"/>
              <w:sz w:val="24"/>
              <w:szCs w:val="24"/>
            </w:rPr>
            <w:fldChar w:fldCharType="end"/>
          </w:r>
        </w:p>
      </w:tc>
    </w:tr>
  </w:tbl>
  <w:p w14:paraId="620F7B92" w14:textId="77777777" w:rsidR="003C7AAF" w:rsidRDefault="003C7AAF">
    <w:pPr>
      <w:rPr>
        <w:rFonts w:ascii="Montserrat" w:eastAsia="Montserrat" w:hAnsi="Montserrat" w:cs="Montserrat"/>
        <w:sz w:val="4"/>
        <w:szCs w:val="4"/>
      </w:rPr>
    </w:pPr>
  </w:p>
  <w:p w14:paraId="53D3F212" w14:textId="77777777" w:rsidR="003C7AAF" w:rsidRDefault="003C7AAF">
    <w:pPr>
      <w:rPr>
        <w:rFonts w:ascii="Montserrat" w:eastAsia="Montserrat" w:hAnsi="Montserrat" w:cs="Montserrat"/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F6701"/>
    <w:multiLevelType w:val="multilevel"/>
    <w:tmpl w:val="E328F5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193C21"/>
    <w:multiLevelType w:val="multilevel"/>
    <w:tmpl w:val="1BA28A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136FBE"/>
    <w:multiLevelType w:val="multilevel"/>
    <w:tmpl w:val="511C13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BF4922"/>
    <w:multiLevelType w:val="multilevel"/>
    <w:tmpl w:val="C6F651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B4B198C"/>
    <w:multiLevelType w:val="hybridMultilevel"/>
    <w:tmpl w:val="2BE8CD4A"/>
    <w:lvl w:ilvl="0" w:tplc="455663B2">
      <w:numFmt w:val="bullet"/>
      <w:lvlText w:val="-"/>
      <w:lvlJc w:val="left"/>
      <w:pPr>
        <w:ind w:left="644" w:hanging="360"/>
      </w:pPr>
      <w:rPr>
        <w:rFonts w:ascii="Minion Pro" w:eastAsiaTheme="minorHAnsi" w:hAnsi="Minion Pro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63212B70"/>
    <w:multiLevelType w:val="multilevel"/>
    <w:tmpl w:val="43E4F6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36B4BBE"/>
    <w:multiLevelType w:val="multilevel"/>
    <w:tmpl w:val="D5B081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49953527">
    <w:abstractNumId w:val="5"/>
  </w:num>
  <w:num w:numId="2" w16cid:durableId="2004047608">
    <w:abstractNumId w:val="3"/>
  </w:num>
  <w:num w:numId="3" w16cid:durableId="1489245925">
    <w:abstractNumId w:val="2"/>
  </w:num>
  <w:num w:numId="4" w16cid:durableId="1851599608">
    <w:abstractNumId w:val="0"/>
  </w:num>
  <w:num w:numId="5" w16cid:durableId="547760211">
    <w:abstractNumId w:val="1"/>
  </w:num>
  <w:num w:numId="6" w16cid:durableId="1425956292">
    <w:abstractNumId w:val="6"/>
  </w:num>
  <w:num w:numId="7" w16cid:durableId="11818947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7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86E"/>
    <w:rsid w:val="00074654"/>
    <w:rsid w:val="000B1A00"/>
    <w:rsid w:val="000B530B"/>
    <w:rsid w:val="000C56CA"/>
    <w:rsid w:val="00121CCE"/>
    <w:rsid w:val="00175B4A"/>
    <w:rsid w:val="001C391B"/>
    <w:rsid w:val="002145A7"/>
    <w:rsid w:val="00226053"/>
    <w:rsid w:val="00273E12"/>
    <w:rsid w:val="002F0B08"/>
    <w:rsid w:val="00364051"/>
    <w:rsid w:val="003C7AAF"/>
    <w:rsid w:val="00433647"/>
    <w:rsid w:val="004C12DB"/>
    <w:rsid w:val="004C3D0B"/>
    <w:rsid w:val="004E6CAF"/>
    <w:rsid w:val="0053663A"/>
    <w:rsid w:val="00651207"/>
    <w:rsid w:val="00681DE3"/>
    <w:rsid w:val="006C5A96"/>
    <w:rsid w:val="006D42A6"/>
    <w:rsid w:val="006F34C6"/>
    <w:rsid w:val="006F5EC3"/>
    <w:rsid w:val="00795439"/>
    <w:rsid w:val="00807334"/>
    <w:rsid w:val="008303B7"/>
    <w:rsid w:val="00842BA3"/>
    <w:rsid w:val="008D5E4C"/>
    <w:rsid w:val="008F48A9"/>
    <w:rsid w:val="009112EA"/>
    <w:rsid w:val="00916BF9"/>
    <w:rsid w:val="00941973"/>
    <w:rsid w:val="00953433"/>
    <w:rsid w:val="00972598"/>
    <w:rsid w:val="009D16FA"/>
    <w:rsid w:val="009F454B"/>
    <w:rsid w:val="00AA2106"/>
    <w:rsid w:val="00AD0CBB"/>
    <w:rsid w:val="00AD247D"/>
    <w:rsid w:val="00B40F24"/>
    <w:rsid w:val="00B67204"/>
    <w:rsid w:val="00B757B9"/>
    <w:rsid w:val="00B85F24"/>
    <w:rsid w:val="00C17D54"/>
    <w:rsid w:val="00C408AA"/>
    <w:rsid w:val="00C6086E"/>
    <w:rsid w:val="00C8591F"/>
    <w:rsid w:val="00CE7DC4"/>
    <w:rsid w:val="00CF1D85"/>
    <w:rsid w:val="00D17727"/>
    <w:rsid w:val="00D277FA"/>
    <w:rsid w:val="00D800DA"/>
    <w:rsid w:val="00E01670"/>
    <w:rsid w:val="00E1141A"/>
    <w:rsid w:val="00E61823"/>
    <w:rsid w:val="00EA6388"/>
    <w:rsid w:val="00EC7364"/>
    <w:rsid w:val="00EC79DB"/>
    <w:rsid w:val="00F7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024815"/>
  <w15:docId w15:val="{FE38BCE3-B431-4256-BA94-9446D56FE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rsid w:val="00B67204"/>
    <w:pPr>
      <w:keepNext/>
      <w:keepLines/>
      <w:jc w:val="both"/>
      <w:outlineLvl w:val="0"/>
    </w:pPr>
    <w:rPr>
      <w:rFonts w:ascii="Poppins" w:hAnsi="Poppins" w:cs="Poppins"/>
      <w:color w:val="752864"/>
      <w:sz w:val="36"/>
      <w:szCs w:val="36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B67204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7204"/>
  </w:style>
  <w:style w:type="paragraph" w:styleId="Pieddepage">
    <w:name w:val="footer"/>
    <w:basedOn w:val="Normal"/>
    <w:link w:val="PieddepageCar"/>
    <w:uiPriority w:val="99"/>
    <w:unhideWhenUsed/>
    <w:rsid w:val="00B67204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7204"/>
  </w:style>
  <w:style w:type="table" w:styleId="TableauGrille4-Accentuation2">
    <w:name w:val="Grid Table 4 Accent 2"/>
    <w:basedOn w:val="TableauNormal"/>
    <w:uiPriority w:val="49"/>
    <w:rsid w:val="00B67204"/>
    <w:pPr>
      <w:spacing w:line="240" w:lineRule="auto"/>
    </w:pPr>
    <w:rPr>
      <w:rFonts w:asciiTheme="minorHAnsi" w:eastAsiaTheme="minorHAnsi" w:hAnsiTheme="minorHAnsi" w:cstheme="minorBidi"/>
      <w:lang w:val="fr-FR" w:eastAsia="en-US"/>
    </w:rPr>
    <w:tblPr>
      <w:tblStyleRowBandSize w:val="1"/>
      <w:tblStyleColBandSize w:val="1"/>
      <w:tblBorders>
        <w:top w:val="single" w:sz="4" w:space="0" w:color="F3D7CB" w:themeColor="accent2" w:themeTint="99"/>
        <w:left w:val="single" w:sz="4" w:space="0" w:color="F3D7CB" w:themeColor="accent2" w:themeTint="99"/>
        <w:bottom w:val="single" w:sz="4" w:space="0" w:color="F3D7CB" w:themeColor="accent2" w:themeTint="99"/>
        <w:right w:val="single" w:sz="4" w:space="0" w:color="F3D7CB" w:themeColor="accent2" w:themeTint="99"/>
        <w:insideH w:val="single" w:sz="4" w:space="0" w:color="F3D7CB" w:themeColor="accent2" w:themeTint="99"/>
        <w:insideV w:val="single" w:sz="4" w:space="0" w:color="F3D7C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BDA9" w:themeColor="accent2"/>
          <w:left w:val="single" w:sz="4" w:space="0" w:color="EBBDA9" w:themeColor="accent2"/>
          <w:bottom w:val="single" w:sz="4" w:space="0" w:color="EBBDA9" w:themeColor="accent2"/>
          <w:right w:val="single" w:sz="4" w:space="0" w:color="EBBDA9" w:themeColor="accent2"/>
          <w:insideH w:val="nil"/>
          <w:insideV w:val="nil"/>
        </w:tcBorders>
        <w:shd w:val="clear" w:color="auto" w:fill="EBBDA9" w:themeFill="accent2"/>
      </w:tcPr>
    </w:tblStylePr>
    <w:tblStylePr w:type="lastRow">
      <w:rPr>
        <w:b/>
        <w:bCs/>
      </w:rPr>
      <w:tblPr/>
      <w:tcPr>
        <w:tcBorders>
          <w:top w:val="double" w:sz="4" w:space="0" w:color="EBBDA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1ED" w:themeFill="accent2" w:themeFillTint="33"/>
      </w:tcPr>
    </w:tblStylePr>
    <w:tblStylePr w:type="band1Horz">
      <w:tblPr/>
      <w:tcPr>
        <w:shd w:val="clear" w:color="auto" w:fill="FBF1ED" w:themeFill="accent2" w:themeFillTint="33"/>
      </w:tcPr>
    </w:tblStylePr>
  </w:style>
  <w:style w:type="paragraph" w:styleId="Paragraphedeliste">
    <w:name w:val="List Paragraph"/>
    <w:basedOn w:val="Normal"/>
    <w:uiPriority w:val="34"/>
    <w:qFormat/>
    <w:rsid w:val="00B67204"/>
    <w:pPr>
      <w:spacing w:before="120" w:after="120" w:line="259" w:lineRule="auto"/>
      <w:ind w:left="720" w:firstLine="284"/>
      <w:contextualSpacing/>
      <w:jc w:val="both"/>
    </w:pPr>
    <w:rPr>
      <w:rFonts w:ascii="Minion Pro" w:eastAsiaTheme="minorHAnsi" w:hAnsi="Minion Pro" w:cstheme="minorBidi"/>
      <w:lang w:val="fr-FR"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175B4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75B4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75B4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75B4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75B4A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651207"/>
    <w:pPr>
      <w:spacing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16BF9"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16BF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916BF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EST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52864"/>
      </a:accent1>
      <a:accent2>
        <a:srgbClr val="EBBDA9"/>
      </a:accent2>
      <a:accent3>
        <a:srgbClr val="7BBBB2"/>
      </a:accent3>
      <a:accent4>
        <a:srgbClr val="752864"/>
      </a:accent4>
      <a:accent5>
        <a:srgbClr val="EBBDA9"/>
      </a:accent5>
      <a:accent6>
        <a:srgbClr val="7BBBB2"/>
      </a:accent6>
      <a:hlink>
        <a:srgbClr val="FFFFFF"/>
      </a:hlink>
      <a:folHlink>
        <a:srgbClr val="FFFFFF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8C479-7058-4A9D-9530-AFED8659F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751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Resp Opérationnelle</dc:creator>
  <cp:lastModifiedBy>Lauriane Le Flour</cp:lastModifiedBy>
  <cp:revision>9</cp:revision>
  <dcterms:created xsi:type="dcterms:W3CDTF">2025-08-06T12:25:00Z</dcterms:created>
  <dcterms:modified xsi:type="dcterms:W3CDTF">2026-03-09T10:44:00Z</dcterms:modified>
</cp:coreProperties>
</file>