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CB7" w14:textId="77777777" w:rsidR="009E326A" w:rsidRPr="00D71A46" w:rsidRDefault="00C76996" w:rsidP="00D71A46">
      <w:pPr>
        <w:pStyle w:val="Titre1"/>
        <w:spacing w:before="0"/>
        <w:rPr>
          <w:rFonts w:ascii="Poppins" w:hAnsi="Poppins" w:cs="Poppins"/>
        </w:rPr>
      </w:pPr>
      <w:r w:rsidRPr="00D71A46">
        <w:rPr>
          <w:rFonts w:ascii="Poppins" w:hAnsi="Poppins" w:cs="Poppins"/>
        </w:rPr>
        <w:t>Objet</w:t>
      </w:r>
    </w:p>
    <w:p w14:paraId="21344549" w14:textId="77777777" w:rsidR="00E666D8" w:rsidRPr="00D71A46" w:rsidRDefault="002639BE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>Ce</w:t>
      </w:r>
      <w:r w:rsidR="001629BA" w:rsidRPr="00D71A46">
        <w:rPr>
          <w:rFonts w:ascii="Poppins" w:hAnsi="Poppins" w:cs="Poppins"/>
        </w:rPr>
        <w:t xml:space="preserve"> mode opératoire a pour objet de décrire les dispositions de </w:t>
      </w:r>
      <w:r w:rsidR="009A0DEB" w:rsidRPr="00D71A46">
        <w:rPr>
          <w:rFonts w:ascii="Poppins" w:hAnsi="Poppins" w:cs="Poppins"/>
        </w:rPr>
        <w:t xml:space="preserve">facturation </w:t>
      </w:r>
      <w:r w:rsidR="00290874" w:rsidRPr="00D71A46">
        <w:rPr>
          <w:rFonts w:ascii="Poppins" w:hAnsi="Poppins" w:cs="Poppins"/>
        </w:rPr>
        <w:t xml:space="preserve">et encaissement </w:t>
      </w:r>
      <w:r w:rsidR="009A0DEB" w:rsidRPr="00D71A46">
        <w:rPr>
          <w:rFonts w:ascii="Poppins" w:hAnsi="Poppins" w:cs="Poppins"/>
        </w:rPr>
        <w:t xml:space="preserve">des </w:t>
      </w:r>
      <w:r w:rsidR="00772D71" w:rsidRPr="00D71A46">
        <w:rPr>
          <w:rFonts w:ascii="Poppins" w:hAnsi="Poppins" w:cs="Poppins"/>
        </w:rPr>
        <w:t>patients</w:t>
      </w:r>
      <w:r w:rsidR="002F14DD" w:rsidRPr="00D71A46">
        <w:rPr>
          <w:rFonts w:ascii="Poppins" w:hAnsi="Poppins" w:cs="Poppins"/>
        </w:rPr>
        <w:t xml:space="preserve"> en hospitalisation</w:t>
      </w:r>
      <w:r w:rsidR="00243FDA" w:rsidRPr="00D71A46">
        <w:rPr>
          <w:rFonts w:ascii="Poppins" w:hAnsi="Poppins" w:cs="Poppins"/>
        </w:rPr>
        <w:t>.</w:t>
      </w:r>
    </w:p>
    <w:p w14:paraId="6D52BBF6" w14:textId="77777777" w:rsidR="00C76996" w:rsidRPr="00D71A46" w:rsidRDefault="00C76996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Domaine d’application</w:t>
      </w:r>
    </w:p>
    <w:p w14:paraId="1A01C049" w14:textId="77777777" w:rsidR="000A7C99" w:rsidRPr="00D71A46" w:rsidRDefault="00C76996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 </w:t>
      </w:r>
      <w:r w:rsidR="00E666D8" w:rsidRPr="00D71A46">
        <w:rPr>
          <w:rFonts w:ascii="Poppins" w:hAnsi="Poppins" w:cs="Poppins"/>
        </w:rPr>
        <w:t>Ce présent mode opératoire</w:t>
      </w:r>
      <w:r w:rsidR="009A0DEB" w:rsidRPr="00D71A46">
        <w:rPr>
          <w:rFonts w:ascii="Poppins" w:hAnsi="Poppins" w:cs="Poppins"/>
        </w:rPr>
        <w:t xml:space="preserve"> s’applique </w:t>
      </w:r>
      <w:r w:rsidR="00243FDA" w:rsidRPr="00D71A46">
        <w:rPr>
          <w:rFonts w:ascii="Poppins" w:hAnsi="Poppins" w:cs="Poppins"/>
        </w:rPr>
        <w:t>à la caisse des structures NEST.</w:t>
      </w:r>
    </w:p>
    <w:p w14:paraId="503A63FF" w14:textId="77777777" w:rsidR="009E326A" w:rsidRPr="00D71A46" w:rsidRDefault="00CB5C0F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Responsabilité</w:t>
      </w:r>
    </w:p>
    <w:p w14:paraId="6B1AFF4E" w14:textId="77777777" w:rsidR="00EC1513" w:rsidRPr="00D71A46" w:rsidRDefault="00991F89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Le pilote </w:t>
      </w:r>
      <w:r w:rsidR="00CB5C0F" w:rsidRPr="00D71A46">
        <w:rPr>
          <w:rFonts w:ascii="Poppins" w:hAnsi="Poppins" w:cs="Poppins"/>
        </w:rPr>
        <w:t xml:space="preserve">est </w:t>
      </w:r>
      <w:r w:rsidR="009E326A" w:rsidRPr="00D71A46">
        <w:rPr>
          <w:rFonts w:ascii="Poppins" w:hAnsi="Poppins" w:cs="Poppins"/>
        </w:rPr>
        <w:t xml:space="preserve">chargé de </w:t>
      </w:r>
      <w:r w:rsidR="00CB5C0F" w:rsidRPr="00D71A46">
        <w:rPr>
          <w:rFonts w:ascii="Poppins" w:hAnsi="Poppins" w:cs="Poppins"/>
        </w:rPr>
        <w:t>l’application</w:t>
      </w:r>
      <w:r w:rsidR="009E326A" w:rsidRPr="00D71A46">
        <w:rPr>
          <w:rFonts w:ascii="Poppins" w:hAnsi="Poppins" w:cs="Poppins"/>
        </w:rPr>
        <w:t xml:space="preserve"> de </w:t>
      </w:r>
      <w:r w:rsidR="002A34C5" w:rsidRPr="00D71A46">
        <w:rPr>
          <w:rFonts w:ascii="Poppins" w:hAnsi="Poppins" w:cs="Poppins"/>
        </w:rPr>
        <w:t>ce mode opératoire</w:t>
      </w:r>
      <w:r w:rsidR="00E91722" w:rsidRPr="00D71A46">
        <w:rPr>
          <w:rFonts w:ascii="Poppins" w:hAnsi="Poppins" w:cs="Poppins"/>
        </w:rPr>
        <w:t>.</w:t>
      </w:r>
    </w:p>
    <w:p w14:paraId="05C15318" w14:textId="170E3CCC" w:rsidR="00B93937" w:rsidRPr="00D71A46" w:rsidRDefault="00D23A42" w:rsidP="00487A7F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Description du mode opératoire</w:t>
      </w:r>
    </w:p>
    <w:p w14:paraId="183F0D9E" w14:textId="6194CDF9" w:rsidR="00C02838" w:rsidRPr="00D71A46" w:rsidRDefault="00C02838" w:rsidP="00C02838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Règles de gestion</w:t>
      </w:r>
    </w:p>
    <w:p w14:paraId="5BBE20A4" w14:textId="764DFF62" w:rsidR="00C02838" w:rsidRPr="00D71A46" w:rsidRDefault="00C02838" w:rsidP="00C02838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>Pour les hospitalisations et les mises en observation, les cautions doivent être demandées à l’admission</w:t>
      </w:r>
      <w:r w:rsidR="00C33949">
        <w:rPr>
          <w:rFonts w:ascii="Poppins" w:hAnsi="Poppins" w:cs="Poppins"/>
        </w:rPr>
        <w:t xml:space="preserve"> pour des patients sans lettres de garantie</w:t>
      </w:r>
      <w:r w:rsidRPr="00D71A46">
        <w:rPr>
          <w:rFonts w:ascii="Poppins" w:hAnsi="Poppins" w:cs="Poppins"/>
        </w:rPr>
        <w:t>.</w:t>
      </w:r>
    </w:p>
    <w:p w14:paraId="24AEAA0B" w14:textId="23E30393" w:rsidR="00C02838" w:rsidRPr="00D71A46" w:rsidRDefault="00C02838" w:rsidP="00F573EF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Pour toute chirurgie programmée, la caution </w:t>
      </w:r>
      <w:r w:rsidR="00C33949">
        <w:rPr>
          <w:rFonts w:ascii="Poppins" w:hAnsi="Poppins" w:cs="Poppins"/>
        </w:rPr>
        <w:t>ou la</w:t>
      </w:r>
      <w:r w:rsidRPr="00D71A46">
        <w:rPr>
          <w:rFonts w:ascii="Poppins" w:hAnsi="Poppins" w:cs="Poppins"/>
        </w:rPr>
        <w:t xml:space="preserve"> lettre de garantie doivent être remises avant le début de l’hospitalisation.</w:t>
      </w:r>
    </w:p>
    <w:p w14:paraId="649D67A7" w14:textId="77777777" w:rsidR="00B93937" w:rsidRPr="00D71A46" w:rsidRDefault="003D4CFC" w:rsidP="00B93937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Avec prise en charge</w:t>
      </w:r>
    </w:p>
    <w:p w14:paraId="4AC28359" w14:textId="25610BCB" w:rsidR="00C02838" w:rsidRDefault="00487A7F" w:rsidP="00C02838">
      <w:pPr>
        <w:rPr>
          <w:rFonts w:ascii="Poppins" w:hAnsi="Poppins" w:cs="Poppins"/>
          <w:b/>
        </w:rPr>
      </w:pPr>
      <w:r w:rsidRPr="00D71A46">
        <w:rPr>
          <w:rFonts w:ascii="Poppins" w:hAnsi="Poppins" w:cs="Poppins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p w14:paraId="74A44C73" w14:textId="52EF8E20" w:rsidR="00970F8C" w:rsidRPr="00D71A46" w:rsidRDefault="00970F8C" w:rsidP="00C02838">
      <w:pPr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NB : Le caissier peut réaliser l’ensemble de ces opérations s’il n’y a pas de secrétaire médicale.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D71A46" w14:paraId="50B6E9B1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7235F9" w14:textId="77777777" w:rsidR="00F3165F" w:rsidRPr="00D71A46" w:rsidRDefault="00F3165F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1D8D4C5A" w14:textId="77777777" w:rsidR="00F3165F" w:rsidRPr="00D71A46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6B6957" w:rsidRPr="00D71A46" w14:paraId="24F9085A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3012B4" w14:textId="79D0755C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134A5058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remplir et signer les notes d’honoraires par tous les médecins qui sont intervenus pendant l’hospitalisation du patient.</w:t>
            </w:r>
          </w:p>
        </w:tc>
      </w:tr>
      <w:tr w:rsidR="00F75178" w:rsidRPr="00D71A46" w14:paraId="245C7567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C22A02" w14:textId="2A042B3B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3D242E1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rédiger par le médecin traitant ou le chirurgien, un résumé médical de la situation du patient.</w:t>
            </w:r>
          </w:p>
        </w:tc>
      </w:tr>
      <w:tr w:rsidR="00F75178" w:rsidRPr="00D71A46" w14:paraId="22FF57B1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10B039" w14:textId="7CFB3EF6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D453497" w14:textId="61608EE3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et à la convention avec le garant pour remplir le tableau de facturation pharmacie.</w:t>
            </w:r>
          </w:p>
        </w:tc>
      </w:tr>
      <w:tr w:rsidR="00F75178" w:rsidRPr="00D71A46" w14:paraId="4058A52C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D3E064" w14:textId="1921EF58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lastRenderedPageBreak/>
              <w:t>Secrétaire médical</w:t>
            </w:r>
          </w:p>
        </w:tc>
        <w:tc>
          <w:tcPr>
            <w:tcW w:w="7513" w:type="dxa"/>
            <w:vAlign w:val="center"/>
          </w:tcPr>
          <w:p w14:paraId="335433EC" w14:textId="289BD488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et à la lettre de garantie pour </w:t>
            </w:r>
            <w:r w:rsidR="00970F8C">
              <w:rPr>
                <w:rFonts w:ascii="Poppins" w:hAnsi="Poppins" w:cs="Poppins"/>
              </w:rPr>
              <w:t>renseigner</w:t>
            </w:r>
            <w:r w:rsidR="00970F8C" w:rsidRPr="00D71A46">
              <w:rPr>
                <w:rFonts w:ascii="Poppins" w:hAnsi="Poppins" w:cs="Poppins"/>
              </w:rPr>
              <w:t xml:space="preserve"> </w:t>
            </w:r>
            <w:r w:rsidRPr="00D71A46">
              <w:rPr>
                <w:rFonts w:ascii="Poppins" w:hAnsi="Poppins" w:cs="Poppins"/>
              </w:rPr>
              <w:t xml:space="preserve">le logiciel </w:t>
            </w:r>
            <w:r w:rsidR="00970F8C">
              <w:rPr>
                <w:rFonts w:ascii="Poppins" w:hAnsi="Poppins" w:cs="Poppins"/>
              </w:rPr>
              <w:t>de facturation</w:t>
            </w:r>
            <w:r w:rsidR="00970F8C" w:rsidRPr="00D71A46">
              <w:rPr>
                <w:rFonts w:ascii="Poppins" w:hAnsi="Poppins" w:cs="Poppins"/>
              </w:rPr>
              <w:t xml:space="preserve"> </w:t>
            </w:r>
            <w:r w:rsidRPr="00D71A46">
              <w:rPr>
                <w:rFonts w:ascii="Poppins" w:hAnsi="Poppins" w:cs="Poppins"/>
              </w:rPr>
              <w:t>qui calcule la quote-part du patient à lui réclamer.</w:t>
            </w:r>
          </w:p>
        </w:tc>
      </w:tr>
      <w:tr w:rsidR="006B6957" w:rsidRPr="00D71A46" w14:paraId="3939A05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57D79E" w14:textId="57D983A1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16F7BDD0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et remplit le carnet de reçus quelle que soit la situation et remettre le premier feuillet au patient.</w:t>
            </w:r>
          </w:p>
        </w:tc>
      </w:tr>
      <w:tr w:rsidR="006B6957" w:rsidRPr="00D71A46" w14:paraId="2B6835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80F66" w14:textId="65D837BF" w:rsidR="006B6957" w:rsidRPr="00D71A46" w:rsidRDefault="00F75178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0003C34E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6B6957" w:rsidRPr="00D71A46" w14:paraId="71CD4B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DBD84A" w14:textId="57FF29C2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280563AA" w14:textId="1E5C7917" w:rsidR="006B6957" w:rsidRPr="00D71A46" w:rsidRDefault="00AC11B8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Met à jour l’application</w:t>
            </w:r>
            <w:r w:rsidR="006B6957" w:rsidRPr="00D71A46">
              <w:rPr>
                <w:rFonts w:ascii="Poppins" w:hAnsi="Poppins" w:cs="Poppins"/>
              </w:rPr>
              <w:t xml:space="preserve"> </w:t>
            </w:r>
            <w:r w:rsidR="00970F8C">
              <w:rPr>
                <w:rFonts w:ascii="Poppins" w:hAnsi="Poppins" w:cs="Poppins"/>
              </w:rPr>
              <w:t>de facturation</w:t>
            </w:r>
            <w:r w:rsidR="00712B52" w:rsidRPr="00D71A46">
              <w:rPr>
                <w:rFonts w:ascii="Poppins" w:hAnsi="Poppins" w:cs="Poppins"/>
              </w:rPr>
              <w:t>.</w:t>
            </w:r>
          </w:p>
        </w:tc>
      </w:tr>
      <w:tr w:rsidR="006B6957" w:rsidRPr="00D71A46" w14:paraId="44752B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D8FF92" w14:textId="00834D13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7ED174A7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facturation au garant selon le mode opératoire de transmission des dossiers.</w:t>
            </w:r>
          </w:p>
        </w:tc>
      </w:tr>
    </w:tbl>
    <w:p w14:paraId="3DA3105D" w14:textId="77777777" w:rsidR="00D71A46" w:rsidRDefault="00D71A46" w:rsidP="003D4CFC">
      <w:pPr>
        <w:pStyle w:val="Titre2"/>
        <w:rPr>
          <w:rFonts w:ascii="Poppins" w:hAnsi="Poppins" w:cs="Poppins"/>
        </w:rPr>
      </w:pPr>
    </w:p>
    <w:p w14:paraId="26F76066" w14:textId="546B90E9" w:rsidR="003D4CFC" w:rsidRPr="00D71A46" w:rsidRDefault="003D4CFC" w:rsidP="003D4CFC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D71A46" w14:paraId="341C4C73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39F4A7" w14:textId="77777777" w:rsidR="00F579B5" w:rsidRPr="00D71A46" w:rsidRDefault="00F579B5" w:rsidP="00CB2E9F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796BB56F" w14:textId="77777777" w:rsidR="00F579B5" w:rsidRPr="00D71A46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F75178" w:rsidRPr="00D71A46" w14:paraId="5B3790AD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ADAB9F" w14:textId="58F274D0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D9DD66A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pour remplir le tableau de facturation pharmacie.</w:t>
            </w:r>
          </w:p>
        </w:tc>
      </w:tr>
      <w:tr w:rsidR="00F75178" w:rsidRPr="00D71A46" w14:paraId="3E4EEDA7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B61389" w14:textId="4893B5B6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4D18750A" w14:textId="03679980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pour remplir le logiciel </w:t>
            </w:r>
            <w:r w:rsidR="00970F8C">
              <w:rPr>
                <w:rFonts w:ascii="Poppins" w:hAnsi="Poppins" w:cs="Poppins"/>
              </w:rPr>
              <w:t>de facturation</w:t>
            </w:r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2B4CA7" w:rsidRPr="00D71A46" w14:paraId="57F225CE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1598D1" w14:textId="1574355D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009464F8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(moins-perçu) ou rend la monnaie sur la caution (plus-perçu), remplit le carnet de reçus quelle que soit la situation et remettre le premier feuillet au patient.</w:t>
            </w:r>
          </w:p>
        </w:tc>
      </w:tr>
      <w:tr w:rsidR="002B4CA7" w:rsidRPr="00D71A46" w14:paraId="73E2DFE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A13403" w14:textId="37CA7314" w:rsidR="002B4CA7" w:rsidRPr="00D71A46" w:rsidRDefault="00F75178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6555D22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2B4CA7" w:rsidRPr="00D71A46" w14:paraId="214DAEEA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B4991A" w14:textId="6CAD8F51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686261C5" w14:textId="396911DE" w:rsidR="002B4CA7" w:rsidRPr="00D71A46" w:rsidRDefault="00AC11B8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Mettre à jour l’application </w:t>
            </w:r>
            <w:r w:rsidR="00970F8C">
              <w:rPr>
                <w:rFonts w:ascii="Poppins" w:hAnsi="Poppins" w:cs="Poppins"/>
              </w:rPr>
              <w:t xml:space="preserve">de </w:t>
            </w:r>
            <w:r w:rsidR="00DA7026">
              <w:rPr>
                <w:rFonts w:ascii="Poppins" w:hAnsi="Poppins" w:cs="Poppins"/>
              </w:rPr>
              <w:t>f</w:t>
            </w:r>
            <w:r w:rsidR="00970F8C">
              <w:rPr>
                <w:rFonts w:ascii="Poppins" w:hAnsi="Poppins" w:cs="Poppins"/>
              </w:rPr>
              <w:t>actura</w:t>
            </w:r>
            <w:r w:rsidR="00DA7026">
              <w:rPr>
                <w:rFonts w:ascii="Poppins" w:hAnsi="Poppins" w:cs="Poppins"/>
              </w:rPr>
              <w:t>tion</w:t>
            </w:r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BD5BEC" w:rsidRPr="00D71A46" w14:paraId="173BEBB8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C1383" w14:textId="06DBCAB4" w:rsidR="00BD5BEC" w:rsidRPr="00D71A46" w:rsidRDefault="00F75178" w:rsidP="00BD5BEC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7C54D86" w14:textId="77777777" w:rsidR="00BD5BEC" w:rsidRPr="00D71A46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archivage.</w:t>
            </w:r>
          </w:p>
        </w:tc>
      </w:tr>
    </w:tbl>
    <w:p w14:paraId="70CEA3BE" w14:textId="77777777" w:rsidR="003D4CFC" w:rsidRPr="00867F75" w:rsidRDefault="003D4CFC" w:rsidP="00601678">
      <w:pPr>
        <w:ind w:firstLine="0"/>
        <w:rPr>
          <w:rFonts w:ascii="Poppins" w:hAnsi="Poppins" w:cs="Poppins"/>
          <w:sz w:val="2"/>
          <w:szCs w:val="2"/>
          <w:lang w:eastAsia="fr-FR"/>
        </w:rPr>
      </w:pPr>
    </w:p>
    <w:sectPr w:rsidR="003D4CFC" w:rsidRPr="00867F75" w:rsidSect="00576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89B8" w14:textId="77777777" w:rsidR="007B4106" w:rsidRDefault="007B4106" w:rsidP="00B069CF">
      <w:r>
        <w:separator/>
      </w:r>
    </w:p>
    <w:p w14:paraId="5CF6276B" w14:textId="77777777" w:rsidR="007B4106" w:rsidRDefault="007B4106" w:rsidP="00B069CF"/>
    <w:p w14:paraId="6A5309F6" w14:textId="77777777" w:rsidR="007B4106" w:rsidRDefault="007B4106" w:rsidP="00B069CF"/>
    <w:p w14:paraId="0EB21742" w14:textId="77777777" w:rsidR="007B4106" w:rsidRDefault="007B4106" w:rsidP="00B069CF"/>
  </w:endnote>
  <w:endnote w:type="continuationSeparator" w:id="0">
    <w:p w14:paraId="7C9D0603" w14:textId="77777777" w:rsidR="007B4106" w:rsidRDefault="007B4106" w:rsidP="00B069CF">
      <w:r>
        <w:continuationSeparator/>
      </w:r>
    </w:p>
    <w:p w14:paraId="2EFCA9D6" w14:textId="77777777" w:rsidR="007B4106" w:rsidRDefault="007B4106" w:rsidP="00B069CF"/>
    <w:p w14:paraId="2E0C3D40" w14:textId="77777777" w:rsidR="007B4106" w:rsidRDefault="007B4106" w:rsidP="00B069CF"/>
    <w:p w14:paraId="2696972B" w14:textId="77777777" w:rsidR="007B4106" w:rsidRDefault="007B410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89F3" w14:textId="77777777" w:rsidR="007B4106" w:rsidRDefault="007B4106" w:rsidP="00B069CF">
      <w:bookmarkStart w:id="0" w:name="_Hlk480555709"/>
      <w:bookmarkEnd w:id="0"/>
      <w:r>
        <w:separator/>
      </w:r>
    </w:p>
    <w:p w14:paraId="5C290C7D" w14:textId="77777777" w:rsidR="007B4106" w:rsidRDefault="007B4106" w:rsidP="00B069CF"/>
    <w:p w14:paraId="2DD0EFC1" w14:textId="77777777" w:rsidR="007B4106" w:rsidRDefault="007B4106" w:rsidP="00B069CF"/>
    <w:p w14:paraId="438A7882" w14:textId="77777777" w:rsidR="007B4106" w:rsidRDefault="007B4106" w:rsidP="00B069CF"/>
  </w:footnote>
  <w:footnote w:type="continuationSeparator" w:id="0">
    <w:p w14:paraId="0D85ADCC" w14:textId="77777777" w:rsidR="007B4106" w:rsidRDefault="007B4106" w:rsidP="00B069CF">
      <w:r>
        <w:continuationSeparator/>
      </w:r>
    </w:p>
    <w:p w14:paraId="5C693091" w14:textId="77777777" w:rsidR="007B4106" w:rsidRDefault="007B4106" w:rsidP="00B069CF"/>
    <w:p w14:paraId="4A791320" w14:textId="77777777" w:rsidR="007B4106" w:rsidRDefault="007B4106" w:rsidP="00B069CF"/>
    <w:p w14:paraId="21DF9469" w14:textId="77777777" w:rsidR="007B4106" w:rsidRDefault="007B410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D71A46" w14:paraId="51D012A9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61E5327" w14:textId="6D8E9B01" w:rsidR="0087048A" w:rsidRPr="00D71A46" w:rsidRDefault="00D71A46" w:rsidP="00B069CF">
          <w:pPr>
            <w:pStyle w:val="En-tte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noProof/>
            </w:rPr>
            <w:drawing>
              <wp:inline distT="0" distB="0" distL="0" distR="0" wp14:anchorId="12DD5559" wp14:editId="59E1C7E9">
                <wp:extent cx="914400" cy="614193"/>
                <wp:effectExtent l="0" t="0" r="0" b="0"/>
                <wp:docPr id="1406215849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215849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975" cy="617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468F063" w14:textId="77777777" w:rsidR="0087048A" w:rsidRPr="00D71A46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b w:val="0"/>
            </w:rPr>
            <w:t>Mode opératoire</w:t>
          </w:r>
        </w:p>
        <w:p w14:paraId="48DACB20" w14:textId="77777777" w:rsidR="00130623" w:rsidRPr="00D71A46" w:rsidRDefault="00C05C48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 xml:space="preserve">Facturation </w:t>
          </w:r>
          <w:r w:rsidR="00D03997" w:rsidRPr="00D71A46">
            <w:rPr>
              <w:rFonts w:ascii="Poppins" w:hAnsi="Poppins" w:cs="Poppins"/>
              <w:b w:val="0"/>
            </w:rPr>
            <w:t xml:space="preserve">et encaissement </w:t>
          </w:r>
          <w:r w:rsidRPr="00D71A46">
            <w:rPr>
              <w:rFonts w:ascii="Poppins" w:hAnsi="Poppins" w:cs="Poppins"/>
              <w:b w:val="0"/>
            </w:rPr>
            <w:t xml:space="preserve">des </w:t>
          </w:r>
          <w:r w:rsidR="00772D71" w:rsidRPr="00D71A46">
            <w:rPr>
              <w:rFonts w:ascii="Poppins" w:hAnsi="Poppins" w:cs="Poppins"/>
              <w:b w:val="0"/>
            </w:rPr>
            <w:t>patients</w:t>
          </w:r>
          <w:r w:rsidR="00AA01C0" w:rsidRPr="00D71A46">
            <w:rPr>
              <w:rFonts w:ascii="Poppins" w:hAnsi="Poppins" w:cs="Poppins"/>
              <w:b w:val="0"/>
            </w:rPr>
            <w:t xml:space="preserve"> - </w:t>
          </w:r>
          <w:r w:rsidR="00A70C83" w:rsidRPr="00D71A46">
            <w:rPr>
              <w:rFonts w:ascii="Poppins" w:hAnsi="Poppins" w:cs="Poppins"/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3DB131CB" w14:textId="1DB1B38D" w:rsidR="00F84165" w:rsidRPr="00D71A46" w:rsidRDefault="00F573EF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>P</w:t>
          </w:r>
          <w:r w:rsidR="00F84165" w:rsidRPr="00D71A46">
            <w:rPr>
              <w:rFonts w:ascii="Poppins" w:hAnsi="Poppins" w:cs="Poppins"/>
              <w:b w:val="0"/>
            </w:rPr>
            <w:t xml:space="preserve">age : </w:t>
          </w:r>
          <w:r w:rsidR="00F84165" w:rsidRPr="00D71A46">
            <w:rPr>
              <w:rFonts w:ascii="Poppins" w:hAnsi="Poppins" w:cs="Poppins"/>
            </w:rPr>
            <w:fldChar w:fldCharType="begin"/>
          </w:r>
          <w:r w:rsidR="00F84165" w:rsidRPr="00D71A46">
            <w:rPr>
              <w:rFonts w:ascii="Poppins" w:hAnsi="Poppins" w:cs="Poppins"/>
              <w:b w:val="0"/>
            </w:rPr>
            <w:instrText>PAGE   \* MERGEFORMAT</w:instrText>
          </w:r>
          <w:r w:rsidR="00F84165" w:rsidRPr="00D71A46">
            <w:rPr>
              <w:rFonts w:ascii="Poppins" w:hAnsi="Poppins" w:cs="Poppins"/>
            </w:rPr>
            <w:fldChar w:fldCharType="separate"/>
          </w:r>
          <w:r w:rsidR="00AC11B8" w:rsidRPr="00D71A46">
            <w:rPr>
              <w:rFonts w:ascii="Poppins" w:hAnsi="Poppins" w:cs="Poppins"/>
              <w:b w:val="0"/>
              <w:noProof/>
            </w:rPr>
            <w:t>1</w:t>
          </w:r>
          <w:r w:rsidR="00F84165" w:rsidRPr="00D71A46">
            <w:rPr>
              <w:rFonts w:ascii="Poppins" w:hAnsi="Poppins" w:cs="Poppins"/>
            </w:rPr>
            <w:fldChar w:fldCharType="end"/>
          </w:r>
        </w:p>
      </w:tc>
    </w:tr>
  </w:tbl>
  <w:p w14:paraId="3668B609" w14:textId="77777777" w:rsidR="00412A4D" w:rsidRPr="00D71A46" w:rsidRDefault="00412A4D" w:rsidP="007C0048">
    <w:pPr>
      <w:ind w:firstLine="0"/>
      <w:rPr>
        <w:sz w:val="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806"/>
    <w:multiLevelType w:val="hybridMultilevel"/>
    <w:tmpl w:val="BB82F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2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06574">
    <w:abstractNumId w:val="12"/>
  </w:num>
  <w:num w:numId="3" w16cid:durableId="1153907063">
    <w:abstractNumId w:val="10"/>
  </w:num>
  <w:num w:numId="4" w16cid:durableId="1720663674">
    <w:abstractNumId w:val="5"/>
  </w:num>
  <w:num w:numId="5" w16cid:durableId="1049721157">
    <w:abstractNumId w:val="9"/>
  </w:num>
  <w:num w:numId="6" w16cid:durableId="1370565825">
    <w:abstractNumId w:val="14"/>
  </w:num>
  <w:num w:numId="7" w16cid:durableId="726224364">
    <w:abstractNumId w:val="13"/>
  </w:num>
  <w:num w:numId="8" w16cid:durableId="1631394834">
    <w:abstractNumId w:val="7"/>
  </w:num>
  <w:num w:numId="9" w16cid:durableId="1735666500">
    <w:abstractNumId w:val="15"/>
  </w:num>
  <w:num w:numId="10" w16cid:durableId="761686937">
    <w:abstractNumId w:val="2"/>
  </w:num>
  <w:num w:numId="11" w16cid:durableId="2139906561">
    <w:abstractNumId w:val="11"/>
  </w:num>
  <w:num w:numId="12" w16cid:durableId="1405836161">
    <w:abstractNumId w:val="8"/>
  </w:num>
  <w:num w:numId="13" w16cid:durableId="684356931">
    <w:abstractNumId w:val="4"/>
  </w:num>
  <w:num w:numId="14" w16cid:durableId="2065829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079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3896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17372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73E12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6E14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3195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0B0F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0E68"/>
    <w:rsid w:val="00542307"/>
    <w:rsid w:val="0055311E"/>
    <w:rsid w:val="00560082"/>
    <w:rsid w:val="00563F02"/>
    <w:rsid w:val="00565C91"/>
    <w:rsid w:val="00572BF7"/>
    <w:rsid w:val="00573061"/>
    <w:rsid w:val="005733AC"/>
    <w:rsid w:val="00576EB1"/>
    <w:rsid w:val="005808BE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33D0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244B5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2B52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06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67F75"/>
    <w:rsid w:val="0087048A"/>
    <w:rsid w:val="00871250"/>
    <w:rsid w:val="00877E5E"/>
    <w:rsid w:val="00882774"/>
    <w:rsid w:val="0089277B"/>
    <w:rsid w:val="008973EC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0F8C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3F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C11B8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38E3"/>
    <w:rsid w:val="00B75E6F"/>
    <w:rsid w:val="00B77564"/>
    <w:rsid w:val="00B8618A"/>
    <w:rsid w:val="00B912B0"/>
    <w:rsid w:val="00B91A95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2838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3949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1A46"/>
    <w:rsid w:val="00D75FA4"/>
    <w:rsid w:val="00D847D7"/>
    <w:rsid w:val="00D9180A"/>
    <w:rsid w:val="00D9364D"/>
    <w:rsid w:val="00D94675"/>
    <w:rsid w:val="00D964DA"/>
    <w:rsid w:val="00D972CF"/>
    <w:rsid w:val="00DA2701"/>
    <w:rsid w:val="00DA702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17C8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3EF"/>
    <w:rsid w:val="00F579B5"/>
    <w:rsid w:val="00F6063F"/>
    <w:rsid w:val="00F60A8F"/>
    <w:rsid w:val="00F63B77"/>
    <w:rsid w:val="00F65A73"/>
    <w:rsid w:val="00F67617"/>
    <w:rsid w:val="00F67C4C"/>
    <w:rsid w:val="00F75178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4C16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AAA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970F8C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7190-58FC-4C07-B775-4D1B878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140</cp:revision>
  <cp:lastPrinted>2017-02-14T16:34:00Z</cp:lastPrinted>
  <dcterms:created xsi:type="dcterms:W3CDTF">2017-04-21T16:37:00Z</dcterms:created>
  <dcterms:modified xsi:type="dcterms:W3CDTF">2026-03-06T16:11:00Z</dcterms:modified>
</cp:coreProperties>
</file>