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801C" w14:textId="77777777" w:rsidR="00737386" w:rsidRPr="00F81581" w:rsidRDefault="00737386" w:rsidP="00F81581">
      <w:pPr>
        <w:pStyle w:val="Titre1"/>
      </w:pPr>
      <w:r w:rsidRPr="00F81581">
        <w:t>Objet</w:t>
      </w:r>
    </w:p>
    <w:p w14:paraId="79CA9E4A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>Ce mode opératoire décrit les dispositions relatives à la transmission des dossiers d’hospitalisation et des lettres de garanties pour l’ambulatoire entre le secrétariat médical et l’administration.</w:t>
      </w:r>
    </w:p>
    <w:p w14:paraId="6D278134" w14:textId="77777777" w:rsidR="00737386" w:rsidRPr="00F81581" w:rsidRDefault="00737386" w:rsidP="00F81581">
      <w:pPr>
        <w:pStyle w:val="Titre1"/>
      </w:pPr>
      <w:r w:rsidRPr="00F81581">
        <w:t>Domaine d’application</w:t>
      </w:r>
    </w:p>
    <w:p w14:paraId="1F949FB4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Ce présent mode opératoire s’applique à l’accueil de la clinique et du plateau médical. Les secrétaires médicaux </w:t>
      </w:r>
      <w:r w:rsidR="00112C30" w:rsidRPr="00F81581">
        <w:rPr>
          <w:rFonts w:ascii="Poppins" w:hAnsi="Poppins" w:cs="Poppins"/>
          <w:sz w:val="20"/>
          <w:szCs w:val="20"/>
        </w:rPr>
        <w:t xml:space="preserve">et </w:t>
      </w:r>
      <w:r w:rsidR="00344AB3" w:rsidRPr="00F81581">
        <w:rPr>
          <w:rFonts w:ascii="Poppins" w:hAnsi="Poppins" w:cs="Poppins"/>
          <w:sz w:val="20"/>
          <w:szCs w:val="20"/>
        </w:rPr>
        <w:t>les caissiers</w:t>
      </w:r>
      <w:r w:rsidR="00112C30" w:rsidRPr="00F81581">
        <w:rPr>
          <w:rFonts w:ascii="Poppins" w:hAnsi="Poppins" w:cs="Poppins"/>
          <w:sz w:val="20"/>
          <w:szCs w:val="20"/>
        </w:rPr>
        <w:t xml:space="preserve"> </w:t>
      </w:r>
      <w:r w:rsidRPr="00F81581">
        <w:rPr>
          <w:rFonts w:ascii="Poppins" w:hAnsi="Poppins" w:cs="Poppins"/>
          <w:sz w:val="20"/>
          <w:szCs w:val="20"/>
        </w:rPr>
        <w:t xml:space="preserve">sont tenus de respecter ce mode opératoire. </w:t>
      </w:r>
    </w:p>
    <w:p w14:paraId="23BF80F4" w14:textId="77777777" w:rsidR="00737386" w:rsidRPr="00F81581" w:rsidRDefault="00737386" w:rsidP="00F81581">
      <w:pPr>
        <w:pStyle w:val="Titre1"/>
      </w:pPr>
      <w:r w:rsidRPr="00F81581">
        <w:t>Responsabilité</w:t>
      </w:r>
    </w:p>
    <w:p w14:paraId="04C2CBD7" w14:textId="0E3B5E4D" w:rsidR="00737386" w:rsidRPr="00F81581" w:rsidRDefault="00737386" w:rsidP="00E318B0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Le pilote du processus Encaissement, Facturation et Recouvrement est chargé de l’application de </w:t>
      </w:r>
      <w:r w:rsidR="00A934A0">
        <w:rPr>
          <w:rFonts w:ascii="Poppins" w:hAnsi="Poppins" w:cs="Poppins"/>
          <w:sz w:val="20"/>
          <w:szCs w:val="20"/>
        </w:rPr>
        <w:t>ce mode opératoire</w:t>
      </w:r>
    </w:p>
    <w:p w14:paraId="40129740" w14:textId="77777777" w:rsidR="00737386" w:rsidRPr="00F81581" w:rsidRDefault="00737386" w:rsidP="00F81581">
      <w:pPr>
        <w:pStyle w:val="Titre1"/>
      </w:pPr>
      <w:r w:rsidRPr="00F81581">
        <w:t>Description du mode opératoire</w:t>
      </w:r>
    </w:p>
    <w:p w14:paraId="2441492B" w14:textId="77777777" w:rsidR="00737386" w:rsidRPr="00F81581" w:rsidRDefault="00737386" w:rsidP="00737386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l’ambulatoire</w:t>
      </w:r>
    </w:p>
    <w:tbl>
      <w:tblPr>
        <w:tblStyle w:val="TableauGrille1Clair-Accentuation4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737386" w:rsidRPr="00F81581" w14:paraId="593A784A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7A0C511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954" w:type="dxa"/>
            <w:vAlign w:val="center"/>
          </w:tcPr>
          <w:p w14:paraId="6DB5243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737386" w:rsidRPr="00F81581" w14:paraId="719461F4" w14:textId="77777777" w:rsidTr="00F81581">
        <w:trPr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4AEEAC3" w14:textId="17E03BCD" w:rsidR="00112C30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 xml:space="preserve">/Agent administratif </w:t>
            </w:r>
          </w:p>
        </w:tc>
        <w:tc>
          <w:tcPr>
            <w:tcW w:w="5954" w:type="dxa"/>
            <w:vAlign w:val="center"/>
          </w:tcPr>
          <w:p w14:paraId="55712B3B" w14:textId="77777777" w:rsidR="00737386" w:rsidRPr="00F81581" w:rsidRDefault="00E318B0" w:rsidP="00E318B0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 chaque versement, récupère les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lettres de garanties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de la journée concernée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737386" w:rsidRPr="00F81581" w14:paraId="0915BBE1" w14:textId="77777777" w:rsidTr="00A973A7">
        <w:trPr>
          <w:trHeight w:val="9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8DB2C8F" w14:textId="4B2EF7A2" w:rsidR="00737386" w:rsidRPr="00F81581" w:rsidRDefault="00112C30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3B4960DC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sur place que les lettres de garantie ont été remplies correctement.</w:t>
            </w:r>
          </w:p>
        </w:tc>
      </w:tr>
      <w:tr w:rsidR="00737386" w:rsidRPr="00F81581" w14:paraId="387402E7" w14:textId="77777777" w:rsidTr="00F81581">
        <w:trPr>
          <w:trHeight w:val="1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B7157C8" w14:textId="32C171EE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264176B7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 bulletins sont disponibles pour les actes extra (échographie, analyse, soins, etc…).</w:t>
            </w:r>
          </w:p>
        </w:tc>
      </w:tr>
      <w:tr w:rsidR="00737386" w:rsidRPr="00F81581" w14:paraId="4B26FC63" w14:textId="77777777" w:rsidTr="00F81581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57446C5" w14:textId="400D5014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48CBBD39" w14:textId="77777777" w:rsidR="00737386" w:rsidRPr="00F81581" w:rsidRDefault="00737386" w:rsidP="00ED544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Après vérification, retourne au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caissier ou 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à la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les lettres non conformes ou ayant des documents complémentaires manquants.</w:t>
            </w:r>
          </w:p>
        </w:tc>
      </w:tr>
      <w:tr w:rsidR="00737386" w:rsidRPr="00F81581" w14:paraId="1C24760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7A620E7" w14:textId="2FEF2812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5B490A7E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Remplit la fiche de décharge selon ce qu’il va emporter et signe.</w:t>
            </w:r>
          </w:p>
        </w:tc>
      </w:tr>
      <w:tr w:rsidR="00737386" w:rsidRPr="00F81581" w14:paraId="4FB51EDA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39AD9C6" w14:textId="31406336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lastRenderedPageBreak/>
              <w:t>Trésorier</w:t>
            </w:r>
            <w:r w:rsidR="002B0894">
              <w:rPr>
                <w:rFonts w:ascii="Poppins" w:hAnsi="Poppins" w:cs="Poppins"/>
                <w:b w:val="0"/>
                <w:sz w:val="20"/>
                <w:szCs w:val="20"/>
              </w:rPr>
              <w:t>/Agent administratif</w:t>
            </w:r>
          </w:p>
        </w:tc>
        <w:tc>
          <w:tcPr>
            <w:tcW w:w="5954" w:type="dxa"/>
            <w:vAlign w:val="center"/>
          </w:tcPr>
          <w:p w14:paraId="66A1292A" w14:textId="77777777" w:rsidR="00737386" w:rsidRPr="00F81581" w:rsidRDefault="00737386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Fait signer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>au caissier ou à la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et garde une copie de cette décharge pendant que l’originale reste avec le </w:t>
            </w:r>
            <w:r w:rsidR="00705F6A" w:rsidRPr="00F81581">
              <w:rPr>
                <w:rFonts w:ascii="Poppins" w:hAnsi="Poppins" w:cs="Poppins"/>
                <w:sz w:val="20"/>
                <w:szCs w:val="20"/>
              </w:rPr>
              <w:t xml:space="preserve">caissier ou à la secrétaire médicale 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qui la classe.</w:t>
            </w:r>
          </w:p>
        </w:tc>
      </w:tr>
    </w:tbl>
    <w:p w14:paraId="726D6EEE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</w:rPr>
      </w:pPr>
    </w:p>
    <w:p w14:paraId="6B458337" w14:textId="77777777" w:rsidR="00737386" w:rsidRPr="00F81581" w:rsidRDefault="00737386" w:rsidP="00360671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737386" w:rsidRPr="00F81581" w14:paraId="5A0549C4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4C7BE67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103" w:type="dxa"/>
            <w:vAlign w:val="center"/>
          </w:tcPr>
          <w:p w14:paraId="5DE0652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0494C2E4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737386" w:rsidRPr="00F81581" w14:paraId="401592C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EBD31A" w14:textId="2EE1BF4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4D0E3954" w14:textId="62482D94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Tous les jours, réclame à la secrétaire </w:t>
            </w:r>
            <w:r w:rsidR="00A973A7">
              <w:rPr>
                <w:rFonts w:ascii="Poppins" w:hAnsi="Poppins" w:cs="Poppins"/>
                <w:sz w:val="20"/>
                <w:szCs w:val="20"/>
              </w:rPr>
              <w:t>m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édiale</w:t>
            </w:r>
            <w:r w:rsidR="009A2162" w:rsidRPr="00F81581">
              <w:rPr>
                <w:rFonts w:ascii="Poppins" w:hAnsi="Poppins" w:cs="Poppins"/>
                <w:sz w:val="20"/>
                <w:szCs w:val="20"/>
              </w:rPr>
              <w:t xml:space="preserve"> les dossiers dont les dates de sortie sont renseignées </w:t>
            </w:r>
            <w:r w:rsidR="00492209">
              <w:rPr>
                <w:rFonts w:ascii="Poppins" w:hAnsi="Poppins" w:cs="Poppins"/>
                <w:sz w:val="20"/>
                <w:szCs w:val="20"/>
              </w:rPr>
              <w:t xml:space="preserve">dans le logiciel de facturation </w:t>
            </w:r>
          </w:p>
        </w:tc>
        <w:tc>
          <w:tcPr>
            <w:tcW w:w="2835" w:type="dxa"/>
            <w:vAlign w:val="center"/>
          </w:tcPr>
          <w:p w14:paraId="35BA1DCA" w14:textId="77777777" w:rsidR="00737386" w:rsidRPr="00F81581" w:rsidRDefault="00737386" w:rsidP="00002EC6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3CA0F8B3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AD495E" w14:textId="6AF6940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10E469E7" w14:textId="77777777" w:rsidR="00737386" w:rsidRPr="00F81581" w:rsidRDefault="00705F6A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Vérifie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pour chaque patient, tous les documents nécessaires à la facturation sont disponibles.</w:t>
            </w:r>
          </w:p>
        </w:tc>
        <w:tc>
          <w:tcPr>
            <w:tcW w:w="2835" w:type="dxa"/>
            <w:vAlign w:val="center"/>
          </w:tcPr>
          <w:p w14:paraId="25BF72B9" w14:textId="77777777" w:rsidR="00737386" w:rsidRPr="00F81581" w:rsidRDefault="00737386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Cf. mode opératoire de facturation</w:t>
            </w:r>
          </w:p>
        </w:tc>
      </w:tr>
      <w:tr w:rsidR="00737386" w:rsidRPr="00F81581" w14:paraId="2CA1EE18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671CE89" w14:textId="216CB6DB" w:rsidR="00737386" w:rsidRPr="00F81581" w:rsidRDefault="00A973A7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570D19A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lesdits documents ont été correctement remplis.</w:t>
            </w:r>
          </w:p>
        </w:tc>
        <w:tc>
          <w:tcPr>
            <w:tcW w:w="2835" w:type="dxa"/>
            <w:vAlign w:val="center"/>
          </w:tcPr>
          <w:p w14:paraId="2C9D611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4CEBF8B2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B37E08A" w14:textId="5B0F5EC0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09ADF576" w14:textId="2C56D7E1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Après vérification, retourne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à la secrétaire médical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les dossiers incomplets ou non conformes</w:t>
            </w:r>
            <w:r w:rsidR="00492209">
              <w:rPr>
                <w:rFonts w:ascii="Poppins" w:hAnsi="Poppins" w:cs="Poppins"/>
                <w:sz w:val="20"/>
                <w:szCs w:val="20"/>
              </w:rPr>
              <w:t xml:space="preserve"> pour correction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71AE75D9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B4B050C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580D4944" w14:textId="77777777" w:rsidR="005B5385" w:rsidRPr="00F81581" w:rsidRDefault="005B5385">
      <w:pPr>
        <w:rPr>
          <w:rFonts w:ascii="Poppins" w:hAnsi="Poppins" w:cs="Poppins"/>
          <w:sz w:val="20"/>
          <w:szCs w:val="20"/>
        </w:rPr>
      </w:pPr>
    </w:p>
    <w:sectPr w:rsidR="005B5385" w:rsidRPr="00F81581" w:rsidSect="003878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297D" w14:textId="77777777" w:rsidR="00F1034D" w:rsidRDefault="00F1034D">
      <w:pPr>
        <w:spacing w:before="0" w:after="0" w:line="240" w:lineRule="auto"/>
      </w:pPr>
      <w:r>
        <w:separator/>
      </w:r>
    </w:p>
  </w:endnote>
  <w:endnote w:type="continuationSeparator" w:id="0">
    <w:p w14:paraId="5B94713D" w14:textId="77777777" w:rsidR="00F1034D" w:rsidRDefault="00F103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54A6" w14:textId="77777777" w:rsidR="00F1034D" w:rsidRDefault="00F1034D">
      <w:pPr>
        <w:spacing w:before="0" w:after="0" w:line="240" w:lineRule="auto"/>
      </w:pPr>
      <w:r>
        <w:separator/>
      </w:r>
    </w:p>
  </w:footnote>
  <w:footnote w:type="continuationSeparator" w:id="0">
    <w:p w14:paraId="4767C55A" w14:textId="77777777" w:rsidR="00F1034D" w:rsidRDefault="00F103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3A5191" w14:paraId="57154DC6" w14:textId="77777777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FA27711" w14:textId="77777777" w:rsidR="005B5385" w:rsidRPr="003A5191" w:rsidRDefault="003A5191" w:rsidP="003A5191">
          <w:pPr>
            <w:pStyle w:val="En-tte"/>
            <w:ind w:firstLine="0"/>
            <w:rPr>
              <w:rFonts w:ascii="Poppins" w:hAnsi="Poppins" w:cs="Poppins"/>
              <w:b w:val="0"/>
            </w:rPr>
          </w:pPr>
          <w:r w:rsidRPr="003A5191">
            <w:rPr>
              <w:rFonts w:ascii="Poppins" w:hAnsi="Poppins" w:cs="Poppins"/>
              <w:noProof/>
            </w:rPr>
            <w:drawing>
              <wp:inline distT="0" distB="0" distL="0" distR="0" wp14:anchorId="6B72DE42" wp14:editId="30C56E02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6BE8F1C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4784E709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Transmission des dossiers</w:t>
          </w:r>
        </w:p>
      </w:tc>
      <w:tc>
        <w:tcPr>
          <w:tcW w:w="2408" w:type="dxa"/>
          <w:vAlign w:val="center"/>
        </w:tcPr>
        <w:p w14:paraId="27BEA038" w14:textId="71A689E0" w:rsidR="005B5385" w:rsidRPr="003A5191" w:rsidRDefault="00B96388" w:rsidP="00B9638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B96388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Page : </w: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begin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instrText>PAGE   \* MERGEFORMAT</w:instrTex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separate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t>1</w:t>
          </w:r>
          <w:r w:rsidRPr="00B96388">
            <w:rPr>
              <w:rFonts w:ascii="Poppins" w:hAnsi="Poppins" w:cs="Poppins"/>
              <w:color w:val="752864"/>
              <w:sz w:val="22"/>
              <w:szCs w:val="22"/>
            </w:rPr>
            <w:fldChar w:fldCharType="end"/>
          </w:r>
        </w:p>
      </w:tc>
    </w:tr>
  </w:tbl>
  <w:p w14:paraId="67557F11" w14:textId="77777777" w:rsidR="005B5385" w:rsidRPr="003A5191" w:rsidRDefault="005B5385" w:rsidP="007C0048">
    <w:pPr>
      <w:ind w:firstLine="0"/>
      <w:rPr>
        <w:rFonts w:ascii="Poppins" w:hAnsi="Poppins" w:cs="Poppi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6"/>
    <w:rsid w:val="000F1413"/>
    <w:rsid w:val="00112C30"/>
    <w:rsid w:val="002B0894"/>
    <w:rsid w:val="00344AB3"/>
    <w:rsid w:val="00360671"/>
    <w:rsid w:val="003878E6"/>
    <w:rsid w:val="003A5191"/>
    <w:rsid w:val="00451EDF"/>
    <w:rsid w:val="00464264"/>
    <w:rsid w:val="00492209"/>
    <w:rsid w:val="004A026F"/>
    <w:rsid w:val="0059076B"/>
    <w:rsid w:val="005B5385"/>
    <w:rsid w:val="005E1D70"/>
    <w:rsid w:val="006B2FCF"/>
    <w:rsid w:val="00705F6A"/>
    <w:rsid w:val="00737386"/>
    <w:rsid w:val="007D7507"/>
    <w:rsid w:val="008C4343"/>
    <w:rsid w:val="008F170E"/>
    <w:rsid w:val="00960791"/>
    <w:rsid w:val="009A2162"/>
    <w:rsid w:val="009E2A4F"/>
    <w:rsid w:val="00A934A0"/>
    <w:rsid w:val="00A973A7"/>
    <w:rsid w:val="00AA0AFE"/>
    <w:rsid w:val="00B96388"/>
    <w:rsid w:val="00BA3055"/>
    <w:rsid w:val="00BD6B37"/>
    <w:rsid w:val="00C42F07"/>
    <w:rsid w:val="00C82D7C"/>
    <w:rsid w:val="00CE74E8"/>
    <w:rsid w:val="00DD70D4"/>
    <w:rsid w:val="00E318B0"/>
    <w:rsid w:val="00ED5442"/>
    <w:rsid w:val="00F1034D"/>
    <w:rsid w:val="00F10647"/>
    <w:rsid w:val="00F8158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9F8"/>
  <w15:chartTrackingRefBased/>
  <w15:docId w15:val="{5A1C60A7-68EE-4A22-A21C-CA2DCB0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86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F81581"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7386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581"/>
    <w:rPr>
      <w:rFonts w:ascii="Poppins" w:eastAsiaTheme="majorEastAsia" w:hAnsi="Poppins" w:cs="Poppins"/>
      <w:color w:val="752864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37386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37386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7386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73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386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737386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E318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8B0"/>
    <w:rPr>
      <w:rFonts w:ascii="Minion Pro" w:hAnsi="Minion Pro"/>
    </w:rPr>
  </w:style>
  <w:style w:type="paragraph" w:styleId="Rvision">
    <w:name w:val="Revision"/>
    <w:hidden/>
    <w:uiPriority w:val="99"/>
    <w:semiHidden/>
    <w:rsid w:val="002B0894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15</cp:revision>
  <dcterms:created xsi:type="dcterms:W3CDTF">2020-08-12T13:22:00Z</dcterms:created>
  <dcterms:modified xsi:type="dcterms:W3CDTF">2026-03-06T16:14:00Z</dcterms:modified>
</cp:coreProperties>
</file>